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8B" w:rsidRDefault="00D41D07" w:rsidP="00D4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практики взыскания с работодателей задолженности по заработной плате. </w:t>
      </w:r>
    </w:p>
    <w:p w:rsidR="00D41D07" w:rsidRDefault="00D41D07" w:rsidP="00D4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7" w:rsidRDefault="00D41D07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законами от 02.12.2019 №393-ФЗ «О внесении изменений в Трудовой кодекс РФ по вопросам принудительного исполнения обязанности работодателя по выплате заработной платы и иных сумм, причитающихся работнику» и № 402-ФЗ «О внесении изменений в Федеральн6ый закон «Об исполнительном производстве» инспекторы государственной инспекции труда наделены полномочиями по принятию решения о принудительном взыскании с работодателя начисленных, но не выплаченных в установленный срок сумм заработной платы и иных выплат, осуществляемых в рамках трудовых отношений</w:t>
      </w:r>
      <w:r w:rsidR="003C20D6">
        <w:rPr>
          <w:rFonts w:ascii="Times New Roman" w:hAnsi="Times New Roman" w:cs="Times New Roman"/>
          <w:sz w:val="28"/>
          <w:szCs w:val="28"/>
        </w:rPr>
        <w:t xml:space="preserve"> (внесенные поправки вступили в силу с 13.12.2019). </w:t>
      </w:r>
    </w:p>
    <w:p w:rsidR="003C20D6" w:rsidRDefault="003C20D6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является исполнительным документом и в течении трех рабочих дней после его принятия направляется работодателю заказным письмом с уведомлением или в форме электронного документа. При этом организация может обжаловать его в суде в течение 10 дней со дня получения. </w:t>
      </w:r>
    </w:p>
    <w:p w:rsidR="003C20D6" w:rsidRDefault="003C20D6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решение инспектора не будет исполнено и срок его обжалования истек, электронный экземпляр исполнительного документа трудовая инспекция передает в службу судебных приставов. </w:t>
      </w:r>
    </w:p>
    <w:p w:rsidR="003C20D6" w:rsidRDefault="003C20D6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Подобный правовой механизм создает дополнительные возможности для погашения задолженности по заработной плате без судебного принуждения. </w:t>
      </w:r>
    </w:p>
    <w:p w:rsidR="003C20D6" w:rsidRDefault="003C20D6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105" w:rsidRDefault="00005105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105" w:rsidRDefault="00005105" w:rsidP="00D41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0D6" w:rsidRDefault="003C20D6" w:rsidP="003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3C20D6" w:rsidRPr="00D41D07" w:rsidRDefault="003C20D6" w:rsidP="003C2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района                                                                   Е.П. Шаталова</w:t>
      </w:r>
    </w:p>
    <w:sectPr w:rsidR="003C20D6" w:rsidRPr="00D4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5"/>
    <w:rsid w:val="00005105"/>
    <w:rsid w:val="0025288B"/>
    <w:rsid w:val="002C68F5"/>
    <w:rsid w:val="003C20D6"/>
    <w:rsid w:val="00A56118"/>
    <w:rsid w:val="00D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cp:lastPrinted>2020-09-16T13:13:00Z</cp:lastPrinted>
  <dcterms:created xsi:type="dcterms:W3CDTF">2020-09-17T03:56:00Z</dcterms:created>
  <dcterms:modified xsi:type="dcterms:W3CDTF">2020-09-17T04:06:00Z</dcterms:modified>
</cp:coreProperties>
</file>