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E3" w:rsidRDefault="008B39E3">
      <w:pPr>
        <w:pBdr>
          <w:top w:val="nil"/>
          <w:left w:val="nil"/>
          <w:bottom w:val="nil"/>
          <w:right w:val="nil"/>
          <w:between w:val="nil"/>
        </w:pBdr>
        <w:jc w:val="center"/>
        <w:rPr>
          <w:rFonts w:ascii="Times New Roman" w:eastAsia="Times New Roman" w:hAnsi="Times New Roman" w:cs="Times New Roman"/>
          <w:b/>
          <w:sz w:val="24"/>
          <w:szCs w:val="24"/>
        </w:rPr>
      </w:pPr>
      <w:bookmarkStart w:id="0" w:name="_GoBack"/>
      <w:bookmarkEnd w:id="0"/>
    </w:p>
    <w:p w:rsidR="008B39E3" w:rsidRDefault="008B39E3">
      <w:pPr>
        <w:pBdr>
          <w:top w:val="nil"/>
          <w:left w:val="nil"/>
          <w:bottom w:val="nil"/>
          <w:right w:val="nil"/>
          <w:between w:val="nil"/>
        </w:pBdr>
        <w:jc w:val="center"/>
        <w:rPr>
          <w:rFonts w:ascii="Times New Roman" w:eastAsia="Times New Roman" w:hAnsi="Times New Roman" w:cs="Times New Roman"/>
          <w:b/>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МУНИЦИПАЛЬНЫЙ КОНТРАКТ №</w:t>
      </w:r>
      <w:r w:rsidR="008F7077">
        <w:rPr>
          <w:rFonts w:ascii="Times New Roman" w:eastAsia="Times New Roman" w:hAnsi="Times New Roman" w:cs="Times New Roman"/>
          <w:b/>
          <w:sz w:val="24"/>
          <w:szCs w:val="24"/>
        </w:rPr>
        <w:t xml:space="preserve"> 4</w:t>
      </w:r>
    </w:p>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p w:rsidR="0088640C" w:rsidRDefault="0009474E">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7348">
        <w:rPr>
          <w:rFonts w:ascii="Times New Roman" w:eastAsia="Times New Roman" w:hAnsi="Times New Roman" w:cs="Times New Roman"/>
          <w:sz w:val="24"/>
          <w:szCs w:val="24"/>
        </w:rPr>
        <w:t>.</w:t>
      </w:r>
      <w:r w:rsidR="003A7348">
        <w:rPr>
          <w:rFonts w:ascii="Times New Roman" w:eastAsia="Times New Roman" w:hAnsi="Times New Roman" w:cs="Times New Roman"/>
          <w:b/>
          <w:sz w:val="24"/>
          <w:szCs w:val="24"/>
        </w:rPr>
        <w:t xml:space="preserve"> </w:t>
      </w:r>
      <w:r w:rsidRPr="0009474E">
        <w:rPr>
          <w:rFonts w:ascii="Times New Roman" w:eastAsia="Times New Roman" w:hAnsi="Times New Roman" w:cs="Times New Roman"/>
          <w:sz w:val="24"/>
          <w:szCs w:val="24"/>
        </w:rPr>
        <w:t>Николо-Березовка</w:t>
      </w:r>
      <w:r w:rsidR="003A7348" w:rsidRPr="0009474E">
        <w:rPr>
          <w:rFonts w:ascii="Times New Roman" w:eastAsia="Times New Roman" w:hAnsi="Times New Roman" w:cs="Times New Roman"/>
          <w:sz w:val="24"/>
          <w:szCs w:val="24"/>
        </w:rPr>
        <w:t xml:space="preserve">                                                        </w:t>
      </w:r>
      <w:r w:rsidRPr="0009474E">
        <w:rPr>
          <w:rFonts w:ascii="Times New Roman" w:eastAsia="Times New Roman" w:hAnsi="Times New Roman" w:cs="Times New Roman"/>
          <w:sz w:val="24"/>
          <w:szCs w:val="24"/>
        </w:rPr>
        <w:t xml:space="preserve">                  </w:t>
      </w:r>
      <w:r w:rsidR="003A7348" w:rsidRPr="00A75611">
        <w:rPr>
          <w:rFonts w:ascii="Times New Roman" w:eastAsia="Times New Roman" w:hAnsi="Times New Roman" w:cs="Times New Roman"/>
          <w:sz w:val="24"/>
          <w:szCs w:val="24"/>
        </w:rPr>
        <w:t>«</w:t>
      </w:r>
      <w:r w:rsidR="00D749ED" w:rsidRPr="00A75611">
        <w:rPr>
          <w:rFonts w:ascii="Times New Roman" w:eastAsia="Times New Roman" w:hAnsi="Times New Roman" w:cs="Times New Roman"/>
          <w:sz w:val="24"/>
          <w:szCs w:val="24"/>
        </w:rPr>
        <w:t>20</w:t>
      </w:r>
      <w:r w:rsidR="003A7348" w:rsidRPr="00A75611">
        <w:rPr>
          <w:rFonts w:ascii="Times New Roman" w:eastAsia="Times New Roman" w:hAnsi="Times New Roman" w:cs="Times New Roman"/>
          <w:sz w:val="24"/>
          <w:szCs w:val="24"/>
        </w:rPr>
        <w:t xml:space="preserve">» </w:t>
      </w:r>
      <w:r w:rsidR="00D749ED" w:rsidRPr="00A75611">
        <w:rPr>
          <w:rFonts w:ascii="Times New Roman" w:eastAsia="Times New Roman" w:hAnsi="Times New Roman" w:cs="Times New Roman"/>
          <w:sz w:val="24"/>
          <w:szCs w:val="24"/>
        </w:rPr>
        <w:t>апреля</w:t>
      </w:r>
      <w:r w:rsidR="00D749ED">
        <w:rPr>
          <w:rFonts w:ascii="Times New Roman" w:eastAsia="Times New Roman" w:hAnsi="Times New Roman" w:cs="Times New Roman"/>
          <w:b/>
          <w:sz w:val="24"/>
          <w:szCs w:val="24"/>
        </w:rPr>
        <w:t xml:space="preserve"> </w:t>
      </w:r>
      <w:r w:rsidR="003A7348">
        <w:rPr>
          <w:rFonts w:ascii="Times New Roman" w:eastAsia="Times New Roman" w:hAnsi="Times New Roman" w:cs="Times New Roman"/>
          <w:sz w:val="24"/>
          <w:szCs w:val="24"/>
        </w:rPr>
        <w:t>2021 год</w:t>
      </w:r>
      <w:r w:rsidR="003A7348">
        <w:rPr>
          <w:rFonts w:ascii="Times New Roman" w:eastAsia="Times New Roman" w:hAnsi="Times New Roman" w:cs="Times New Roman"/>
          <w:b/>
          <w:sz w:val="24"/>
          <w:szCs w:val="24"/>
        </w:rPr>
        <w:t xml:space="preserve"> </w:t>
      </w:r>
    </w:p>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3069" w:rsidRPr="00C73069">
        <w:rPr>
          <w:rFonts w:ascii="Times New Roman" w:eastAsia="Times New Roman" w:hAnsi="Times New Roman" w:cs="Times New Roman"/>
          <w:sz w:val="24"/>
          <w:szCs w:val="24"/>
        </w:rPr>
        <w:t xml:space="preserve">   Администрация сельского поселения Николо-Березовский сельсовет муниципального района Краснокамский район Республики Башкортостан</w:t>
      </w:r>
      <w:r>
        <w:rPr>
          <w:rFonts w:ascii="Times New Roman" w:eastAsia="Times New Roman" w:hAnsi="Times New Roman" w:cs="Times New Roman"/>
          <w:sz w:val="24"/>
          <w:szCs w:val="24"/>
        </w:rPr>
        <w:t xml:space="preserve">, именуемая в дальнейшем «Заказчик», в лице </w:t>
      </w:r>
      <w:r w:rsidR="0006726D">
        <w:rPr>
          <w:rFonts w:ascii="Times New Roman" w:eastAsia="Times New Roman" w:hAnsi="Times New Roman" w:cs="Times New Roman"/>
          <w:sz w:val="24"/>
          <w:szCs w:val="24"/>
        </w:rPr>
        <w:t xml:space="preserve">главы </w:t>
      </w:r>
      <w:r w:rsidR="00C73069" w:rsidRPr="00C73069">
        <w:rPr>
          <w:rFonts w:ascii="Times New Roman" w:eastAsia="Times New Roman" w:hAnsi="Times New Roman" w:cs="Times New Roman"/>
          <w:sz w:val="24"/>
          <w:szCs w:val="24"/>
        </w:rPr>
        <w:t>сельского поселения Николо-Березовский сельсовет МР Краснокамский район РБ Султанова Марселя Мазгаровича</w:t>
      </w:r>
      <w:r>
        <w:rPr>
          <w:rFonts w:ascii="Times New Roman" w:eastAsia="Times New Roman" w:hAnsi="Times New Roman" w:cs="Times New Roman"/>
          <w:sz w:val="24"/>
          <w:szCs w:val="24"/>
        </w:rPr>
        <w:t>, с одной стороны, и</w:t>
      </w:r>
      <w:r w:rsidR="008F7077">
        <w:rPr>
          <w:rFonts w:ascii="Times New Roman" w:eastAsia="Times New Roman" w:hAnsi="Times New Roman" w:cs="Times New Roman"/>
          <w:sz w:val="24"/>
          <w:szCs w:val="24"/>
        </w:rPr>
        <w:t xml:space="preserve"> </w:t>
      </w:r>
      <w:r w:rsidR="00F409D7" w:rsidRPr="00F409D7">
        <w:rPr>
          <w:rFonts w:ascii="Times New Roman" w:eastAsia="Times New Roman" w:hAnsi="Times New Roman" w:cs="Times New Roman"/>
          <w:sz w:val="24"/>
          <w:szCs w:val="24"/>
        </w:rPr>
        <w:t>Общество с ограниченной о</w:t>
      </w:r>
      <w:r w:rsidR="00F409D7">
        <w:rPr>
          <w:rFonts w:ascii="Times New Roman" w:eastAsia="Times New Roman" w:hAnsi="Times New Roman" w:cs="Times New Roman"/>
          <w:sz w:val="24"/>
          <w:szCs w:val="24"/>
        </w:rPr>
        <w:t xml:space="preserve">тветственностью «УралСпецСтрой», </w:t>
      </w:r>
      <w:r>
        <w:rPr>
          <w:rFonts w:ascii="Times New Roman" w:eastAsia="Times New Roman" w:hAnsi="Times New Roman" w:cs="Times New Roman"/>
          <w:sz w:val="24"/>
          <w:szCs w:val="24"/>
        </w:rPr>
        <w:t xml:space="preserve">именуемое в дальнейшем «Подрядчик», в лице </w:t>
      </w:r>
      <w:r w:rsidR="008F7077">
        <w:rPr>
          <w:rFonts w:ascii="Times New Roman" w:eastAsia="Times New Roman" w:hAnsi="Times New Roman" w:cs="Times New Roman"/>
          <w:sz w:val="24"/>
          <w:szCs w:val="24"/>
        </w:rPr>
        <w:t>генерального директора Сементеева Артема Владимировича</w:t>
      </w:r>
      <w:r>
        <w:rPr>
          <w:rFonts w:ascii="Times New Roman" w:eastAsia="Times New Roman" w:hAnsi="Times New Roman" w:cs="Times New Roman"/>
          <w:sz w:val="24"/>
          <w:szCs w:val="24"/>
        </w:rPr>
        <w:t xml:space="preserve">, действующего на основании </w:t>
      </w:r>
      <w:r w:rsidR="008F7077">
        <w:rPr>
          <w:rFonts w:ascii="Times New Roman" w:eastAsia="Times New Roman" w:hAnsi="Times New Roman" w:cs="Times New Roman"/>
          <w:sz w:val="24"/>
          <w:szCs w:val="24"/>
        </w:rPr>
        <w:t>Устава</w:t>
      </w:r>
      <w:r>
        <w:rPr>
          <w:rFonts w:ascii="Times New Roman" w:eastAsia="Times New Roman" w:hAnsi="Times New Roman" w:cs="Times New Roman"/>
          <w:sz w:val="24"/>
          <w:szCs w:val="24"/>
        </w:rPr>
        <w:t xml:space="preserve">, с другой стороны, вместе именуемые «Стороны» на основании результатов размещения электронного аукциона (Протокол № </w:t>
      </w:r>
      <w:r w:rsidR="008F7077">
        <w:rPr>
          <w:rFonts w:ascii="Times New Roman" w:eastAsia="Times New Roman" w:hAnsi="Times New Roman" w:cs="Times New Roman"/>
          <w:sz w:val="24"/>
          <w:szCs w:val="24"/>
        </w:rPr>
        <w:t xml:space="preserve">0101500000321000032 </w:t>
      </w:r>
      <w:r>
        <w:rPr>
          <w:rFonts w:ascii="Times New Roman" w:eastAsia="Times New Roman" w:hAnsi="Times New Roman" w:cs="Times New Roman"/>
          <w:sz w:val="24"/>
          <w:szCs w:val="24"/>
        </w:rPr>
        <w:t>от «</w:t>
      </w:r>
      <w:r w:rsidR="008F7077">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w:t>
      </w:r>
      <w:r w:rsidR="008F7077">
        <w:rPr>
          <w:rFonts w:ascii="Times New Roman" w:eastAsia="Times New Roman" w:hAnsi="Times New Roman" w:cs="Times New Roman"/>
          <w:sz w:val="24"/>
          <w:szCs w:val="24"/>
        </w:rPr>
        <w:t xml:space="preserve">апреля </w:t>
      </w:r>
      <w:r>
        <w:rPr>
          <w:rFonts w:ascii="Times New Roman" w:eastAsia="Times New Roman" w:hAnsi="Times New Roman" w:cs="Times New Roman"/>
          <w:sz w:val="24"/>
          <w:szCs w:val="24"/>
        </w:rPr>
        <w:t>202</w:t>
      </w:r>
      <w:r w:rsidR="00C7306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года), заключили настоящий муниципальный контракт (далее именуемый – Контракт) о нижеследующем:</w:t>
      </w:r>
    </w:p>
    <w:p w:rsidR="0088640C" w:rsidRDefault="0088640C">
      <w:pPr>
        <w:pBdr>
          <w:top w:val="nil"/>
          <w:left w:val="nil"/>
          <w:bottom w:val="nil"/>
          <w:right w:val="nil"/>
          <w:between w:val="nil"/>
        </w:pBdr>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 настоящему Контракту Подрядчик обязуется в установленный Контрактом срок выполнить благоустройство территорий  в  рамках реализации проектов-победителей Всероссийского конкурса лучших проектов создания комфортной городской среды в малых городах и исторических поселениях в соответствии с  проектно-сметной документацией, (Приложение № 1 к муниципальному контракту) согласно строительным нормам, правилам, действующему законодательству Российской Федерации и настоящим Контрактом.</w:t>
      </w:r>
    </w:p>
    <w:p w:rsidR="0088640C" w:rsidRDefault="003A7348">
      <w:pPr>
        <w:pBdr>
          <w:top w:val="nil"/>
          <w:left w:val="nil"/>
          <w:bottom w:val="nil"/>
          <w:right w:val="nil"/>
          <w:between w:val="nil"/>
        </w:pBdr>
        <w:ind w:right="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Объекты благоустройства и место выполнения работ (указывается соответствующее каждому Заказчику место выполнения работ): </w:t>
      </w:r>
    </w:p>
    <w:p w:rsidR="0009474E" w:rsidRDefault="003A7348">
      <w:pPr>
        <w:pBdr>
          <w:top w:val="nil"/>
          <w:left w:val="nil"/>
          <w:bottom w:val="nil"/>
          <w:right w:val="nil"/>
          <w:between w:val="nil"/>
        </w:pBdr>
        <w:ind w:right="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474E" w:rsidRPr="0009474E">
        <w:rPr>
          <w:rFonts w:ascii="Times New Roman" w:eastAsia="Times New Roman" w:hAnsi="Times New Roman" w:cs="Times New Roman"/>
          <w:color w:val="000000"/>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 2 этап</w:t>
      </w:r>
    </w:p>
    <w:p w:rsidR="0088640C" w:rsidRDefault="003A7348">
      <w:pPr>
        <w:pBdr>
          <w:top w:val="nil"/>
          <w:left w:val="nil"/>
          <w:bottom w:val="nil"/>
          <w:right w:val="nil"/>
          <w:between w:val="nil"/>
        </w:pBdr>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Подрядчик обязуется завершить Работы в срок и сдать Объект, готовый к эксплуатации, в соответствии с проектно-сметной документацией, (Приложение № 1 к муниципальному контракту) и условиями исполнения Контракта.</w:t>
      </w:r>
    </w:p>
    <w:p w:rsidR="0088640C" w:rsidRDefault="003A7348">
      <w:pPr>
        <w:pBdr>
          <w:top w:val="nil"/>
          <w:left w:val="nil"/>
          <w:bottom w:val="nil"/>
          <w:right w:val="nil"/>
          <w:between w:val="nil"/>
        </w:pBdr>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1.4. ИКЗ плана-графика</w:t>
      </w:r>
    </w:p>
    <w:p w:rsidR="0088640C" w:rsidRDefault="0088640C">
      <w:pPr>
        <w:widowControl w:val="0"/>
        <w:pBdr>
          <w:top w:val="nil"/>
          <w:left w:val="nil"/>
          <w:bottom w:val="nil"/>
          <w:right w:val="nil"/>
          <w:between w:val="nil"/>
        </w:pBdr>
        <w:ind w:firstLine="540"/>
        <w:jc w:val="both"/>
        <w:rPr>
          <w:rFonts w:ascii="Times New Roman" w:eastAsia="Times New Roman" w:hAnsi="Times New Roman" w:cs="Times New Roman"/>
          <w:color w:val="262626"/>
          <w:sz w:val="24"/>
          <w:szCs w:val="24"/>
        </w:rPr>
      </w:pPr>
    </w:p>
    <w:tbl>
      <w:tblPr>
        <w:tblStyle w:val="aff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0"/>
        <w:gridCol w:w="4221"/>
      </w:tblGrid>
      <w:tr w:rsidR="0088640C">
        <w:trPr>
          <w:trHeight w:val="262"/>
        </w:trPr>
        <w:tc>
          <w:tcPr>
            <w:tcW w:w="5350" w:type="dxa"/>
          </w:tcPr>
          <w:p w:rsidR="0088640C" w:rsidRDefault="003A7348">
            <w:pPr>
              <w:widowControl w:val="0"/>
              <w:rPr>
                <w:b/>
                <w:color w:val="262626"/>
                <w:sz w:val="22"/>
                <w:szCs w:val="22"/>
              </w:rPr>
            </w:pPr>
            <w:r>
              <w:rPr>
                <w:b/>
                <w:color w:val="262626"/>
                <w:sz w:val="22"/>
                <w:szCs w:val="22"/>
              </w:rPr>
              <w:t>Наименование заказчика</w:t>
            </w:r>
          </w:p>
        </w:tc>
        <w:tc>
          <w:tcPr>
            <w:tcW w:w="4221" w:type="dxa"/>
          </w:tcPr>
          <w:p w:rsidR="0088640C" w:rsidRDefault="003A7348">
            <w:pPr>
              <w:widowControl w:val="0"/>
              <w:jc w:val="center"/>
              <w:rPr>
                <w:b/>
                <w:color w:val="262626"/>
                <w:sz w:val="22"/>
                <w:szCs w:val="22"/>
              </w:rPr>
            </w:pPr>
            <w:r>
              <w:rPr>
                <w:b/>
                <w:color w:val="262626"/>
                <w:sz w:val="22"/>
                <w:szCs w:val="22"/>
              </w:rPr>
              <w:t>ИКЗ</w:t>
            </w:r>
          </w:p>
        </w:tc>
      </w:tr>
      <w:tr w:rsidR="0088640C" w:rsidTr="00146795">
        <w:trPr>
          <w:trHeight w:val="262"/>
        </w:trPr>
        <w:tc>
          <w:tcPr>
            <w:tcW w:w="5350" w:type="dxa"/>
          </w:tcPr>
          <w:p w:rsidR="0088640C" w:rsidRDefault="00AC7453">
            <w:pPr>
              <w:widowControl w:val="0"/>
              <w:jc w:val="both"/>
              <w:rPr>
                <w:color w:val="262626"/>
                <w:sz w:val="22"/>
                <w:szCs w:val="22"/>
              </w:rPr>
            </w:pPr>
            <w:r w:rsidRPr="00AC7453">
              <w:t>Администрация сельского поселения Николо-Березовский сельсовет муниципального района Краснокамский район Республики Башкортостан</w:t>
            </w:r>
          </w:p>
        </w:tc>
        <w:tc>
          <w:tcPr>
            <w:tcW w:w="4221" w:type="dxa"/>
            <w:vAlign w:val="center"/>
          </w:tcPr>
          <w:p w:rsidR="0088640C" w:rsidRPr="00146795" w:rsidRDefault="00AC7453" w:rsidP="00146795">
            <w:pPr>
              <w:widowControl w:val="0"/>
              <w:jc w:val="center"/>
              <w:rPr>
                <w:b/>
                <w:color w:val="262626"/>
                <w:sz w:val="22"/>
                <w:szCs w:val="22"/>
              </w:rPr>
            </w:pPr>
            <w:r w:rsidRPr="00AC7453">
              <w:rPr>
                <w:rFonts w:ascii="Arial" w:eastAsia="Arial" w:hAnsi="Arial" w:cs="Arial"/>
                <w:b/>
                <w:sz w:val="20"/>
                <w:szCs w:val="20"/>
              </w:rPr>
              <w:t>213023100118502310100100300004299244</w:t>
            </w:r>
          </w:p>
        </w:tc>
      </w:tr>
    </w:tbl>
    <w:p w:rsidR="0088640C" w:rsidRDefault="0088640C">
      <w:pPr>
        <w:pBdr>
          <w:top w:val="nil"/>
          <w:left w:val="nil"/>
          <w:bottom w:val="nil"/>
          <w:right w:val="nil"/>
          <w:between w:val="nil"/>
        </w:pBdr>
        <w:jc w:val="both"/>
        <w:rPr>
          <w:rFonts w:ascii="Times New Roman" w:eastAsia="Times New Roman" w:hAnsi="Times New Roman" w:cs="Times New Roman"/>
          <w:color w:val="F2F2F2"/>
          <w:sz w:val="24"/>
          <w:szCs w:val="24"/>
        </w:rPr>
      </w:pPr>
    </w:p>
    <w:p w:rsidR="0088640C" w:rsidRDefault="003A7348">
      <w:pPr>
        <w:pBdr>
          <w:top w:val="nil"/>
          <w:left w:val="nil"/>
          <w:bottom w:val="nil"/>
          <w:right w:val="nil"/>
          <w:between w:val="nil"/>
        </w:pBdr>
        <w:ind w:left="360"/>
        <w:jc w:val="center"/>
        <w:rPr>
          <w:rFonts w:ascii="Times New Roman" w:eastAsia="Times New Roman" w:hAnsi="Times New Roman" w:cs="Times New Roman"/>
          <w:sz w:val="24"/>
          <w:szCs w:val="24"/>
        </w:rPr>
      </w:pPr>
      <w:r>
        <w:rPr>
          <w:b/>
          <w:sz w:val="24"/>
          <w:szCs w:val="24"/>
        </w:rPr>
        <w:t>2</w:t>
      </w:r>
      <w:r>
        <w:rPr>
          <w:rFonts w:ascii="Times New Roman" w:eastAsia="Times New Roman" w:hAnsi="Times New Roman" w:cs="Times New Roman"/>
          <w:b/>
          <w:sz w:val="24"/>
          <w:szCs w:val="24"/>
        </w:rPr>
        <w:t>. Сроки выполнения Работ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Календарные сроки выполнения Работ по Контракту: </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работ: с момента подписания контракта, окончание работ – не позднее 30 ноября 2021 года</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Сроки завершения отдельных видов работ определяются приложением 5 к муниципальному контракту “График производства работ” в соответствии с п.4.1.5. Контракта.</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bookmarkStart w:id="1" w:name="bookmark=id.gjdgxs" w:colFirst="0" w:colLast="0"/>
      <w:bookmarkEnd w:id="1"/>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Цена Контракта и порядок расчетов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 Цена настоящего Контракта составляет </w:t>
      </w:r>
      <w:r w:rsidR="008F7077">
        <w:rPr>
          <w:rFonts w:ascii="Times New Roman" w:eastAsia="Times New Roman" w:hAnsi="Times New Roman" w:cs="Times New Roman"/>
          <w:sz w:val="24"/>
          <w:szCs w:val="24"/>
        </w:rPr>
        <w:t xml:space="preserve">69 601 158,00 </w:t>
      </w:r>
      <w:r>
        <w:rPr>
          <w:rFonts w:ascii="Times New Roman" w:eastAsia="Times New Roman" w:hAnsi="Times New Roman" w:cs="Times New Roman"/>
          <w:sz w:val="24"/>
          <w:szCs w:val="24"/>
        </w:rPr>
        <w:t>(</w:t>
      </w:r>
      <w:r w:rsidR="008F7077">
        <w:rPr>
          <w:rFonts w:ascii="Times New Roman" w:eastAsia="Times New Roman" w:hAnsi="Times New Roman" w:cs="Times New Roman"/>
          <w:i/>
          <w:sz w:val="24"/>
          <w:szCs w:val="24"/>
        </w:rPr>
        <w:t>Шестьдесят девять миллионов шестьсот одна тысяча сто пятьдесят восемь</w:t>
      </w:r>
      <w:r w:rsidR="005E59B5">
        <w:rPr>
          <w:rFonts w:ascii="Times New Roman" w:eastAsia="Times New Roman" w:hAnsi="Times New Roman" w:cs="Times New Roman"/>
          <w:sz w:val="24"/>
          <w:szCs w:val="24"/>
        </w:rPr>
        <w:t>) руб.</w:t>
      </w:r>
      <w:r>
        <w:rPr>
          <w:rFonts w:ascii="Times New Roman" w:eastAsia="Times New Roman" w:hAnsi="Times New Roman" w:cs="Times New Roman"/>
          <w:sz w:val="24"/>
          <w:szCs w:val="24"/>
        </w:rPr>
        <w:t xml:space="preserve"> </w:t>
      </w:r>
      <w:r w:rsidR="008F7077">
        <w:rPr>
          <w:rFonts w:ascii="Times New Roman" w:eastAsia="Times New Roman" w:hAnsi="Times New Roman" w:cs="Times New Roman"/>
          <w:sz w:val="24"/>
          <w:szCs w:val="24"/>
        </w:rPr>
        <w:t xml:space="preserve">00 </w:t>
      </w:r>
      <w:r w:rsidR="005E59B5">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в том числе НДС </w:t>
      </w:r>
      <w:r w:rsidR="005E59B5">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что составляет </w:t>
      </w:r>
      <w:r w:rsidR="005E59B5">
        <w:rPr>
          <w:rFonts w:ascii="Times New Roman" w:eastAsia="Times New Roman" w:hAnsi="Times New Roman" w:cs="Times New Roman"/>
          <w:sz w:val="24"/>
          <w:szCs w:val="24"/>
        </w:rPr>
        <w:t xml:space="preserve">11 600 193,00 </w:t>
      </w:r>
      <w:r>
        <w:rPr>
          <w:rFonts w:ascii="Times New Roman" w:eastAsia="Times New Roman" w:hAnsi="Times New Roman" w:cs="Times New Roman"/>
          <w:sz w:val="24"/>
          <w:szCs w:val="24"/>
        </w:rPr>
        <w:t>(</w:t>
      </w:r>
      <w:r w:rsidR="005E59B5">
        <w:rPr>
          <w:rFonts w:ascii="Times New Roman" w:eastAsia="Times New Roman" w:hAnsi="Times New Roman" w:cs="Times New Roman"/>
          <w:i/>
          <w:sz w:val="24"/>
          <w:szCs w:val="24"/>
        </w:rPr>
        <w:t xml:space="preserve">Одиннадцать миллионов шестьсот тысяч сто девяносто три) </w:t>
      </w:r>
      <w:r w:rsidR="005E59B5">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 xml:space="preserve"> </w:t>
      </w:r>
      <w:r w:rsidR="005E59B5">
        <w:rPr>
          <w:rFonts w:ascii="Times New Roman" w:eastAsia="Times New Roman" w:hAnsi="Times New Roman" w:cs="Times New Roman"/>
          <w:sz w:val="24"/>
          <w:szCs w:val="24"/>
        </w:rPr>
        <w:t>00 коп</w:t>
      </w:r>
      <w:r>
        <w:rPr>
          <w:rFonts w:ascii="Times New Roman" w:eastAsia="Times New Roman" w:hAnsi="Times New Roman" w:cs="Times New Roman"/>
          <w:sz w:val="24"/>
          <w:szCs w:val="24"/>
        </w:rPr>
        <w:t>. Цена Контракта является твердой и определяется на весь срок его исполнения, за исключением обстоятельств, предусмотренных п. 3.11-3.13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Цена Контракта включает в себя весь объем работ по объектам, в том числе: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стоимость работ по благоустройству;</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стоимость материалов, необходимых для работ;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стоимость доставки на объекты материалов, используемых при благоустройстве;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стоимость тары, упаковки, погрузочно-разгрузочных работ, транспортных расходов;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стоимость сбора, вывоза и утилизации строительного мусора, ТБО, вывоз оборудования с территории (площадки) объектов;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уплату налогов, страхования, обязательных платежей, а также иных расходов Подрядчика, необходимых для исполнения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Финансирование осуществляется за счет средств бюджета Российской Федерации, средств бюджета Республики Башкортостан и средств бюджета </w:t>
      </w:r>
      <w:r w:rsidR="00A678F7">
        <w:rPr>
          <w:rFonts w:ascii="Times New Roman" w:eastAsia="Times New Roman" w:hAnsi="Times New Roman" w:cs="Times New Roman"/>
          <w:sz w:val="24"/>
          <w:szCs w:val="24"/>
        </w:rPr>
        <w:t>муниципальных образований</w:t>
      </w:r>
      <w:r>
        <w:rPr>
          <w:rFonts w:ascii="Times New Roman" w:eastAsia="Times New Roman" w:hAnsi="Times New Roman" w:cs="Times New Roman"/>
          <w:sz w:val="24"/>
          <w:szCs w:val="24"/>
        </w:rPr>
        <w:t>.</w:t>
      </w:r>
    </w:p>
    <w:p w:rsidR="00440DEE"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Лимит финансирования на 2021 год в текущих ценах составляет</w:t>
      </w:r>
    </w:p>
    <w:p w:rsidR="0088640C" w:rsidRDefault="005E59B5">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69 601 158,00</w:t>
      </w:r>
      <w:r w:rsidR="000D3D69" w:rsidRPr="000D3D69">
        <w:rPr>
          <w:rFonts w:ascii="Times New Roman" w:eastAsia="Times New Roman" w:hAnsi="Times New Roman" w:cs="Times New Roman"/>
          <w:sz w:val="24"/>
          <w:szCs w:val="24"/>
        </w:rPr>
        <w:t xml:space="preserve"> </w:t>
      </w:r>
      <w:r w:rsidR="00DD7284">
        <w:rPr>
          <w:rFonts w:ascii="Times New Roman" w:eastAsia="Times New Roman" w:hAnsi="Times New Roman" w:cs="Times New Roman"/>
          <w:sz w:val="24"/>
          <w:szCs w:val="24"/>
        </w:rPr>
        <w:t>(</w:t>
      </w:r>
      <w:r>
        <w:rPr>
          <w:rFonts w:ascii="Times New Roman" w:eastAsia="Times New Roman" w:hAnsi="Times New Roman" w:cs="Times New Roman"/>
          <w:sz w:val="24"/>
          <w:szCs w:val="24"/>
        </w:rPr>
        <w:t>Шестьдесят девять миллионов шестьсот одна тысяча сто пятьдесят восемь) руб. 00 коп.</w:t>
      </w:r>
      <w:r w:rsidR="003A7348">
        <w:rPr>
          <w:rFonts w:ascii="Times New Roman" w:eastAsia="Times New Roman" w:hAnsi="Times New Roman" w:cs="Times New Roman"/>
          <w:sz w:val="24"/>
          <w:szCs w:val="24"/>
        </w:rPr>
        <w:t xml:space="preserve">– субсидии из </w:t>
      </w:r>
      <w:r w:rsidR="00146795">
        <w:rPr>
          <w:rFonts w:ascii="Times New Roman" w:eastAsia="Times New Roman" w:hAnsi="Times New Roman" w:cs="Times New Roman"/>
          <w:sz w:val="24"/>
          <w:szCs w:val="24"/>
        </w:rPr>
        <w:t>бюджета Республики Башкортостан.</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Оплата выполненных Работ производится Заказчиком в течение 30 дней после подписания Сторонами Актов приемки выполненных работ (унифицированная форма № КС-2), справок о стоимости выполненных работ и затрат (унифицированная форма № КС-3), а также выставленного Подрядчиком счёта-фактуры (счёта) за фактически выполненные Работы, оформленных в установленном порядке.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Датой оплаты Заказчиком выполненных Работ считается дата списания денежных средств с банковского счет банка Заказчика.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В случае выявления Заказчиком несоответствия сведений об объемах, содержании и стоимости Работ, отраженных в отчетных документах, фактически выполненным Работам и их стоимости, определенной в соответствии с Контрактом, Заказчик, немедленно, при обнаружении этого несоответствия, уведомляет об этом Подрядчика и не подписывает отчетные документы до внесения Подрядчиком в них соответствующих изменений.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Работы, выполненные Подрядчиком с отклонениями от технической документации, норм и правил, а также иных условий Контракта, не подлежат оплате Заказчиком до устранения отклонений.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Работы, выполненные с изменением или отклонением от Технического задания и локального сметного расчета, не оформленные в установленном порядке, оплате не подлежат.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Сторонами по мере выполнения Работ, предусмотренных пунктом 1.1 Контракта, а также по истечению срока действия Контракта, указанного в пункте 16.1 Контракта, а также в случае расторжения Контракта, составляется и подписывается Акт сверки взаимных расчетов.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По согласованию с Заказчиком Подрядчик может выполнить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Техническом задании.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 Цена Контракта может быть снижена по соглашению Сторон без изменения предусмотренного Контрактом объема, качества Работ и иных условий исполнения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Объем Работ, предусмотренный Контрактом, по предложению Заказчика может увеличиваться/уменьшаться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дополнительному/уменьшенному объему Работ, но не более чем на десять процентов цены Контракта</w:t>
      </w:r>
      <w:bookmarkStart w:id="2" w:name="bookmark=id.30j0zll" w:colFirst="0" w:colLast="0"/>
      <w:bookmarkEnd w:id="2"/>
      <w:r>
        <w:rPr>
          <w:rFonts w:ascii="Times New Roman" w:eastAsia="Times New Roman" w:hAnsi="Times New Roman" w:cs="Times New Roman"/>
          <w:sz w:val="24"/>
          <w:szCs w:val="24"/>
        </w:rPr>
        <w:t>.</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Заказчик вправе произвести оплату выполненных работ за вычетом суммы неустойки (штрафа, пени).</w:t>
      </w: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bookmarkStart w:id="3" w:name="bookmark=id.1fob9te" w:colFirst="0" w:colLast="0"/>
      <w:bookmarkEnd w:id="3"/>
      <w:r>
        <w:rPr>
          <w:rFonts w:ascii="Times New Roman" w:eastAsia="Times New Roman" w:hAnsi="Times New Roman" w:cs="Times New Roman"/>
          <w:b/>
          <w:sz w:val="24"/>
          <w:szCs w:val="24"/>
        </w:rPr>
        <w:t xml:space="preserve"> Права и обязанности сторон</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 Подрядчик обязан:</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Выполнить Работы в объеме и в сроки, предусмотренные настоящим Контрактом и приложениями к нему, и сдать Объект Заказчику в установленный срок в соответствии с проектно-сметной документацией, (Приложения № 1), обеспечивающем их нормальную эксплуатацию.</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В течение 10 (десяти) календарных дней с момента заключения Контракта принять от Заказчика Объект по Акту приема-передачи (Приложение № 3 к настоящему проекту Контракта), подписанному Сторонами, для выполнения Работ на Объекте до их завершения.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В случае начала производства Работ на Объекте без оформления Акта, Объект будет считаться принятым Подрядчиком для начала выполнения Работ.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Согласовать схемы объекта благоустройства с эксплуатирующими организациями, имеющими коммуникации на данной территории. Перед началом производства работ Подрядчику необходимо оформить ордер на производство земляных работ </w:t>
      </w:r>
      <w:r w:rsidRPr="00301AB2">
        <w:rPr>
          <w:rFonts w:ascii="Times New Roman" w:eastAsia="Times New Roman" w:hAnsi="Times New Roman" w:cs="Times New Roman"/>
          <w:sz w:val="24"/>
          <w:szCs w:val="24"/>
          <w:u w:val="single"/>
        </w:rPr>
        <w:t xml:space="preserve">в </w:t>
      </w:r>
      <w:r w:rsidR="00301AB2" w:rsidRPr="00301AB2">
        <w:rPr>
          <w:rFonts w:ascii="Times New Roman" w:eastAsia="Times New Roman" w:hAnsi="Times New Roman" w:cs="Times New Roman"/>
          <w:color w:val="000000"/>
          <w:sz w:val="24"/>
          <w:szCs w:val="24"/>
          <w:u w:val="single"/>
        </w:rPr>
        <w:t>с графиком производства</w:t>
      </w:r>
      <w:r>
        <w:rPr>
          <w:rFonts w:ascii="Times New Roman" w:eastAsia="Times New Roman" w:hAnsi="Times New Roman" w:cs="Times New Roman"/>
          <w:sz w:val="24"/>
          <w:szCs w:val="24"/>
        </w:rPr>
        <w:t xml:space="preserve"> с предоставлением всех необходимых документов согласно требованиям действующих нормативно-правовых актов.</w:t>
      </w:r>
    </w:p>
    <w:p w:rsidR="0088640C" w:rsidRDefault="003A7348">
      <w:pPr>
        <w:pBdr>
          <w:top w:val="nil"/>
          <w:left w:val="nil"/>
          <w:bottom w:val="nil"/>
          <w:right w:val="nil"/>
          <w:between w:val="nil"/>
        </w:pBdr>
        <w:tabs>
          <w:tab w:val="left" w:pos="652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Осуществлять Работы в соответствии с графиком производства работ на весь период благоустройства Объекта, согласно указанному в Приложении № 5 к Контракту.</w:t>
      </w:r>
    </w:p>
    <w:p w:rsidR="0088640C" w:rsidRDefault="003A7348">
      <w:pPr>
        <w:pBdr>
          <w:top w:val="nil"/>
          <w:left w:val="nil"/>
          <w:bottom w:val="nil"/>
          <w:right w:val="nil"/>
          <w:between w:val="nil"/>
        </w:pBdr>
        <w:tabs>
          <w:tab w:val="left" w:pos="652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 Осуществлять Работы по Контракту в соответствии с требованиями Градостроительного кодекса Российской Федерации и законодательства Российской Федерации.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 Обеспечить:</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выполнение работ в полном соответствии с проектно-сметной документацией, (Приложение № 1 к Контракту) и строительными нормами и правилами;</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выполнения всех Работ в соответствии с проектно-сметной документацией, (Приложение № 1 к Контракту) и действующими нормами и техническими условиями;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соответствие всех применяемых материалов для выполнения Работ ГОСТам и другим нормативным документам, (оценка качества материалов согласно сертификатам качества, сертификатам соответствия и паспортам). Подрядчик несет ответственность за соответствие используемых материалов проектно-сметной документации, государственным стандартам и техническим условиям.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 Своевременно устранять недостатки и дефекты, выявленные при приемке Работ по Контракту и в течение гарантийного срока эксплуатации Объекта.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Осуществлять устройство необходимых временных зданий и сооружений.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 Соблюдать требования действующего законодательства Российской Федерации о промышленной и пожарной безопасности, а также требования трудового законодательства Российской Федерации при осуществлении капитального ремонта и нести ответственность за нарушение указанных требований в соответствии с действующим законодательством Российской Федерации.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4.1.11. Осуществлять выполнение необходимых мероприятий по технике безопасности на площадке, пожарной безопасности, рациональному использованию территории, охране окружающей среды, зеленых насаждений и земли.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4.1.12. Обеспечивать надлежащее состояние переданной площадки и прилегающей непосредственно к ней территории. Весь мусор с Объекта должен устраняться ежедневно и вывозиться с территории не реже одного раза в течение 3-х рабочих дней. Под мусор обязательно должен быть установлен мусорный контейнер стандартного образца. До сдачи Объекта Заказчику произвести уборку Объекта и прилегающей территории.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4.1.13. Выполнять гарантийные обязательства по Контракту.</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4.1.14. Выполнять в полном объеме все свои обязательства, предусмотренные Контрактом.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4.1.15. Не менее чем за 5 (пять) рабочих дней до окончания выполнения Работ представлять уведомление Заказчику о готовности Работ к сдаче.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4.1.16. В течение всего срока выполнения Работ и при устранении недостатков в течение гарантийного срока Подрядчик обязан:</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4.1.17. Полностью обеспечить безопасность всех лиц, имеющих право находиться на Объекте, и поддерживать Объект в состоянии, которое необходимо для предотвращения возникновения опасности.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4.1.18. Обеспечить выполнение существующих требований по недопущению нарушений общественного порядка, и иных действий, вызывающих неудобства для граждан или опасность ущерба имуществу граждан или других лиц в результате загрязнения, шума или других причин, являющихся следствием применяемых Подрядчиком методов производства работ, не создавать помехи доступа к другим зданиям или помещениям, использования дорог и пешеходных путей.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4.1.19. Немедленно известить Заказчика и до получения от него указаний приостановить Работы при обнаружении: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4.1.20. В случае возникновения в ходе производства Работ аварийной ситуации на Объекте, по вине Подрядчика, своими силами и за счет своих средств устранить их последствия в течение 1 (одного) календарного дня, в соответствии с действующими нормативными документами (СП, СНиП, ГОСТ, ВСН, постановления Госстроя РФ и др.).</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4.1.21. По завершению Работ на Объекте в течение 5 (пяти) рабочих дней передать Заказчику комплект исполнительной и технической документации, Акты на выполнение скрытых работ, сертификаты на материалы и изделия, технические паспорта, иные документы на русском языке, служащие подтверждением выполнения Работ на Объекте.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4.1.22. В десятидневный срок с момента предоставления замечаний, выявленных в ходе производства Работ Заказчиком, вносить изменения и устранять недостатки в исполнительной документации.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4.1.23. По требованию Заказчика (в день обращения) представлять ему в виде справки произвольной формы подробные сведения о персонале и численности различных категорий рабочих, привлекаемых к Работе на Объекте.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4.1.24. Вывезти за 2 (два) календарных дня до сдачи Объекта, за пределы Объекта, принадлежащие ему сооружения, строительные машины, оборудование, инвентарь, инструменты, строительные материалы, другое имущество и строительный мусор, а также навести порядок на строительной площадке.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4.1.25. Обеспечить защиту переданных ему и полученных в ходе исполнения Контракта сведений, в соответствии с требованиями Контракта, как в ходе его исполнения, так и после окончания срока действия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4.1.26. Незамедлительно, но не позднее 1 часа с момента возникновения происшествий, чрезвычайных и аварийный ситуаций, в письменной форме сообщать Заказчику о происшествиях, чрезвычайных и аварийных ситуациях на Объекте, в том числе связанных с хищением или уничтожением имущества.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4.1.27. Приступать к выполнению последующих работ только после приемки Заказчиком скрытых работ и составлением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указаниям Заказчика, а затем восстановить за свой счет.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4.1.28. Обеспечить готовность принимаемых конструкций, скрытых работ и систем. Уполномоченными лицами Заказчика и Подрядчика обеспечивается подписание Актов освидетельствования конструкций и скрытых работ и Актов приемки каждого вида работ в отдельности, подтвержденных подписями уполномоченных лиц.</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4.1.29. При проведении Заказчиком проверок по целевому использованию средств, по письменному запросу представить Заказчику все необходимые документы и информацию по производству Работ на Объекте в течение трех дней.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4.1.30. Обеспечить беспрепятственный доступ представителей Заказчика для осуществления контроля выполняемых Работ по Контракту.</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4.1.31. До начала выполнения Работ по Контракту согласовать с Заказчиком планируемые к использованию материалы, оборудование и изделия.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4.1.32. Обеспечить охрану материалов, оборудования до завершения Работ и приемки Заказчиком выполненных Работ.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4.1.33.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4.1.34. Представить Заказчику сведения об изменении своего фактического местонахождения в срок не позднее 3-х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4.1.35. 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исполнителей, привлеченных Подрядчиком по отдельным контрактам.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4.1.36. Предоставлять фотофиксацию Заказчику: до начала выполнения Работ, во время выполнения скрытых работ – не позднее 2-х рабочих дней с момента подписания Акта освидетельствования скрытых работ; по окончанию выполнения Работ – не позднее 2-х рабочих дней с даты подписания Акта о приемке выполненных работ. Фотофиксация должна быть представлена в электронном виде и на бумажном носителе, распечатана на цветном принтере (2 фото на листе форматом А4). Фотофиксация до начала Работ и после их окончания выполняется с одного ракурса.</w:t>
      </w:r>
    </w:p>
    <w:p w:rsidR="0088640C" w:rsidRDefault="003A7348">
      <w:pPr>
        <w:pBdr>
          <w:top w:val="nil"/>
          <w:left w:val="nil"/>
          <w:bottom w:val="nil"/>
          <w:right w:val="nil"/>
          <w:between w:val="nil"/>
        </w:pBdr>
        <w:tabs>
          <w:tab w:val="left" w:pos="112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4.1.37. Предоставлять информацию обо всех Субподрядчиках, заключивших договоры с Подрядчиком, общая цена которых составляет более чем 10 (десять) процентов цены Контракта. В случае привлечения к выполнению Работ Субподрядчиков, Подрядчик обязан предоставить заказчику информацию о привлекаемых Субподрядчиках, в том числе копии субподрядных договоров, заверенные подрядчиком, выписки из ЕГРЮЛ. Указанная информация предоставляется Заказчику Подрядчиком в течение 10 (десяти) календарных дней с момента заключения им договора с Субподрядчиком.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4.1.38. Привлечь к исполнению Контракта Субподрядчиков из числа субъектов малого предпринимательства, социально ориентированных не коммерческих организаций в следующем порядке: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4.1.38.1.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(далее - Субподрядчики) в объеме 20% процентов от цены Контракта, что составляет </w:t>
      </w:r>
      <w:r w:rsidR="008F7077" w:rsidRPr="0088766F">
        <w:rPr>
          <w:rFonts w:ascii="Times New Roman" w:eastAsia="Times New Roman" w:hAnsi="Times New Roman" w:cs="Times New Roman"/>
          <w:sz w:val="24"/>
          <w:szCs w:val="24"/>
        </w:rPr>
        <w:t>13 920 231,60</w:t>
      </w:r>
      <w:r w:rsidR="008F7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рублей.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4.1.38.2. В срок не более 5 рабочих дней со дня заключения договора с Субподрядчиком представить Заказчику:</w:t>
      </w:r>
    </w:p>
    <w:p w:rsidR="0088640C" w:rsidRDefault="003A7348">
      <w:pPr>
        <w:pBdr>
          <w:top w:val="nil"/>
          <w:left w:val="nil"/>
          <w:bottom w:val="nil"/>
          <w:right w:val="nil"/>
          <w:between w:val="nil"/>
        </w:pBdr>
        <w:tabs>
          <w:tab w:val="left" w:pos="100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8640C" w:rsidRDefault="003A7348">
      <w:pPr>
        <w:pBdr>
          <w:top w:val="nil"/>
          <w:left w:val="nil"/>
          <w:bottom w:val="nil"/>
          <w:right w:val="nil"/>
          <w:between w:val="nil"/>
        </w:pBdr>
        <w:tabs>
          <w:tab w:val="left" w:pos="10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копию договора (договоров), заключенного с Субподрядчиком, заверенную Подрядчиком.</w:t>
      </w:r>
    </w:p>
    <w:p w:rsidR="0088640C" w:rsidRDefault="003A7348">
      <w:pPr>
        <w:pBdr>
          <w:top w:val="nil"/>
          <w:left w:val="nil"/>
          <w:bottom w:val="nil"/>
          <w:right w:val="nil"/>
          <w:between w:val="nil"/>
        </w:pBdr>
        <w:tabs>
          <w:tab w:val="left" w:pos="10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4.1.39. В случае замены Субподрядчика на этапе исполнения Контракта на другого Субподрядчика, представлять Заказчику документы, указанные в пункте 4.1.38.2. в течение 5 дней со дня заключения договора с новым Субподрядчиком.</w:t>
      </w:r>
    </w:p>
    <w:p w:rsidR="0088640C" w:rsidRDefault="003A7348">
      <w:pPr>
        <w:pBdr>
          <w:top w:val="nil"/>
          <w:left w:val="nil"/>
          <w:bottom w:val="nil"/>
          <w:right w:val="nil"/>
          <w:between w:val="nil"/>
        </w:pBdr>
        <w:tabs>
          <w:tab w:val="left" w:pos="100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4.1.40.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88640C" w:rsidRDefault="003A7348">
      <w:pPr>
        <w:pBdr>
          <w:top w:val="nil"/>
          <w:left w:val="nil"/>
          <w:bottom w:val="nil"/>
          <w:right w:val="nil"/>
          <w:between w:val="nil"/>
        </w:pBdr>
        <w:tabs>
          <w:tab w:val="left" w:pos="10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w:t>
      </w:r>
    </w:p>
    <w:p w:rsidR="0088640C" w:rsidRDefault="003A7348">
      <w:pPr>
        <w:pBdr>
          <w:top w:val="nil"/>
          <w:left w:val="nil"/>
          <w:bottom w:val="nil"/>
          <w:right w:val="nil"/>
          <w:between w:val="nil"/>
        </w:pBdr>
        <w:tabs>
          <w:tab w:val="left" w:pos="103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
    <w:p w:rsidR="0088640C" w:rsidRDefault="003A7348">
      <w:pPr>
        <w:pBdr>
          <w:top w:val="nil"/>
          <w:left w:val="nil"/>
          <w:bottom w:val="nil"/>
          <w:right w:val="nil"/>
          <w:between w:val="nil"/>
        </w:pBdr>
        <w:tabs>
          <w:tab w:val="left" w:pos="10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4.1.41. Оплачивать поставленные Субподрядчиком товары, выполненные работы (ее результаты), оказанные услуги, отдельные этапы исполнения договора, заключенного с таким Субподрядчиком,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4.1.42. Нести гражданско-правовую ответственность за неисполнение условий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при неисполнении условий п.4.1.38. Контракта, в том числе: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представление документов, указанных в пунктах 4.1.38.2-4.1.40. Контракта, содержащих недостоверные сведения, либо их непредставление или представление таких документов с нарушением установленных сроков;</w:t>
      </w:r>
    </w:p>
    <w:p w:rsidR="0088640C" w:rsidRDefault="003A7348">
      <w:pPr>
        <w:pBdr>
          <w:top w:val="nil"/>
          <w:left w:val="nil"/>
          <w:bottom w:val="nil"/>
          <w:right w:val="nil"/>
          <w:between w:val="nil"/>
        </w:pBdr>
        <w:tabs>
          <w:tab w:val="left" w:pos="142"/>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 привлечение Субподрядчиков в объеме, установленном в контракте.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4.1.43. Подрядчик в случае неисполнения или ненадлежащего исполнения Субподрядчиком обязательств, предусмотренных договором, заключенным с Подрядчиком имеет право осуществлять замену Субподрядчика, с которым ранее был заключен договор, на другого Субподрядчика.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4.1.44. Выполнять в полном объеме иные условия, предусмотренные Контрактом.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4.1.45. Соблюдать правила пользования иностранной и иногородней рабочей силы, установленные законодательством Российской Федерации.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4.1.46. Предоставлять все необходимые документы для сдачи работ.</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4.2. Подрядчик вправе: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Самостоятельно определять способы выполнения Работ, являющихся предметом настоящего Контракта, согласовав предварительно с Заказчиком.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Требовать своевременной оплаты надлежащим образом выполненных и принятых Заказчиком Работ в соответствии с условиями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 Запрашивать в установленном порядке у Заказчика, документацию и информацию, необходимые для выполнения Контракта, при наличии такой документации и информации у Заказчика.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Получать от Заказчика содействие при выполнении Работ в соответствии с условиями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Привлечь к исполнению своих обязательств по Контракту третьих лиц - Субподрядчиков. При этом Подрядчик несет ответственность перед Заказчиком за неисполнение или ненадлежащее исполнение обязательств Субподрядчиками как за свои действия.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4.2.6. Привлечение Субподрядчиков не влечет изменение цены Контракта и/или объемов Работ по Контракту.</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4.2.7. По согласованию с Заказчиком досрочно исполнить обязательства в полном объеме по настоящему Контракту.</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4.3. Заказчик обязан:</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В течение 10 (десяти) календарных дней с момента заключения Контракта передать Подрядчику площадку/Объект по Акту приёма-передачи, подписанному Сторонами, на период выполнения Работ и до их завершения.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Произвести приемку и оплату Работ, выполненных Подрядчиком.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Отказаться от оплаты выполненных Работ, в случае несоответствия результатов выполненной Работы требованиям, установленным Контрактом.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В течение 10 (десяти) календарных дней со дня заключения Контракта по Акту приёма-передачи, подписанному Сторонами, передать Подрядчику </w:t>
      </w:r>
      <w:bookmarkStart w:id="4" w:name="bookmark=id.3znysh7" w:colFirst="0" w:colLast="0"/>
      <w:bookmarkEnd w:id="4"/>
      <w:r>
        <w:rPr>
          <w:rFonts w:ascii="Times New Roman" w:eastAsia="Times New Roman" w:hAnsi="Times New Roman" w:cs="Times New Roman"/>
          <w:sz w:val="24"/>
          <w:szCs w:val="24"/>
        </w:rPr>
        <w:t>документы необходимые для выполнения Работ на объекте.</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4.4. Заказчик вправе: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Требовать от Подрядчика представления надлежащим образом оформленной отчетной документации, в том числе Актов на скрытые и монтажные работы, сертификатов соответствия качества, подтверждающих исполнение обязательств, предусмотренных Контрактом, Актов сдачи-приемки выполненных работ по форме № КС-2, справок о стоимости выполненных работ и затрат по форме № КС-3, счетов и счетов-фактур.</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Запрашивать у Подрядчика информацию о ходе и состоянии выполняемых Работ.</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Организовать технический надзор (строительный контроль) и авторский надзор за выполнением Работ на Объекте (объемами, качеством, стоимостью и сроками выполнения Работ) в соответствии с локальным сметным расчетом, условиями Контракта.</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Заказчик вправе отказаться от приемки результата Работ в случае обнаружения недостатков, которые исключают использование Объекта по его назначению и не могут быть устранены Подрядчиком.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4.4.6. Производить проверку соответствия используемых Подрядчиком материалов или изделий государственным стандартам, общим требованиям на выполнение работ по благоустройству (приложение №6 к Контракту), заданиям Заказчика или разработанной технической документации (проекту). Для оценки качества и методов выполнения Работ Заказчик вправе привлечь экспертов.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 В любое время в ходе производства Работ производить выверку объемов выполненных Подрядчиком Работ. Для производства выверки объемов Работ и составления Акта контрольного обмера фактически выполненных Работ, Заказчиком в срок не позднее, чем за 3 (три) рабочих дня до даты выверки направляет Подрядчику письменный вызов на место выполнения Работ.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 фактически выполненных Подрядчиком. Заказчик вправе привлечь к проведению выверки объемов Работ и оформлению Акта контрольного обмера третьих лиц (экспертные и иные организации).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4.4.8.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bookmarkStart w:id="5" w:name="bookmark=id.2et92p0" w:colFirst="0" w:colLast="0"/>
      <w:bookmarkEnd w:id="5"/>
      <w:r>
        <w:rPr>
          <w:rFonts w:ascii="Times New Roman" w:eastAsia="Times New Roman" w:hAnsi="Times New Roman" w:cs="Times New Roman"/>
          <w:sz w:val="24"/>
          <w:szCs w:val="24"/>
        </w:rPr>
        <w:t>.</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4.4.9. Требовать выполнение Подрядчиком иных условий Контракта. </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Порядок сдачи-приемки выполненных работ</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По факту выполнения Работ, предусмотренных Контрактом, Подрядчик письменно уведомляет Заказчика о факте завершения Работ в течение 2 (двух) календарных дней. Подрядчик не позднее 25 числа текущего месяца (по Работам, выполненным в ноябре, не позднее 20 ноября) представляет Заказчику на подписание заверенные надлежащим образом Акты приемки выполненных работ (унифицированная форма № КС-2) и справки о стоимости выполненных работ и затрат (унифицированная форма № КС-3) в 6-ти экземплярах, с приложением исполнительной документации в 3-х экземплярах, счетов – фактур (счетов), справки видов и объемов работ, выполняемых Подрядчиком самостоятельно без привлечения других лиц, за отчетный период по форме, в 2-х экземплярах, паспортов и сертификатов на примененные материалы и оборудование.</w:t>
      </w:r>
    </w:p>
    <w:p w:rsidR="0088640C" w:rsidRDefault="003A7348">
      <w:pPr>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соглашению Сторон возможно подписание Акта приемки выполненных работ (унифицированная форма № КС-2) и справки о стоимости выполненных работ и затрат (унифицированная форма № КС-3) каждые 10 (десять) дней текущего месяца (исключение – ноябрь).</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Не позднее 3 (трех) рабочих дней после получения от Подрядчика документов, указанных в пункте 4.4.2. Контракта, Заказчик рассматривает результаты и осуществляет приемку выполненных Работ по Контракту на предмет соответствия их объема, качества требованиям, изложенным в Контракте, и направляет Подрядчику подписанные Заказчиком по одному экземпляру представленных Актов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не более 10 календарных дней установленный в Акте, составленном Заказчиком, устранить указанные недостатки/произвести доработки за свой счет.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 случае непредставления Подрядчиком отчётных документов по перечню пункта 4.4.2 Контракта Заказчик вправе отложить рассмотрение Актов о приемке выполненных Работ (форма № КС-2) до исполнения Подрядчиком условий Контракта, при этом, срок проверки будет отсчитываться от даты предоставления Подрядчиком документов по перечню пункта 4.4.2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Для проверки соответствия качества и объема выполненных Работ Подрядчиком требованиям, установленным настоящим Контрактом, Заказчик проводит экспертизу своими силами, по результатам которой оформляется заключение.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передать Заказчику приведенный в соответствие с предъявленными требованиями (замечаниями) комплект отчетной документации по пункту 4.4.2 Контракта, отчет об устранении недостатков, выполнении необходимых доработок, а также повторный подписанный Подрядчиком Акт о приемке выполненных Работ по форме № КС-2, для проверки Заказчиком выполненных Работ.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4 (четыре) экземпляра Акта о приемке выполненных Работ по форме № КС-2, Справки о стоимости выполненных Работ и затрат по форме № КС-3, по одному экземпляру которых направляет Подрядчику.</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Выявленные Заказчиком, после подписания Акта о приемке выполненных работ по форме № КС-2, несоответствия выполненных Работ, использованных материалов требованиям Контракта, которые имели место до подписания Акта о приемке выполненных Работ по форме № КС-2, но не были обнаружены при приемке, должны быть устранены Подрядчиком по заявке Заказчика в течение 10 (десяти) календарных дней с момента получения Подрядчиком соответствующей заявки.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Завершение Подрядчиком всех Работ на Объекте оформляется Актом о приемке работ по форме приложения № 2 и унифицированной форме №КС-2, КС-3, которые подписываются Сторонами в течение пяти рабочих дней с момента приемки последнего объема выполненных работ.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5.10. Материалы, полученные в результате демонтажа и разбора должны быть вывезены с благоустраиваемой территории силами и за счет средств Подрядчика с последующей либо утилизацией, либо передачей части элементов Заказчику, по согласованию с Заказчиком. Подрядчик должен предоставить Заказчику документацию подтверждающую утилизацию, в случае, если Заказчиком будет принято решение об утилизации демонтируемых элементов, объекты основных средств должны быть переданы Заказчику для согласования Акта об их списании, согласно которому, материалы, полученные в ходе демонтажа и пригодные для дальнейшего использования должны быть оценены заказчиком и оприходованы по текущей рыночной стоимости.</w:t>
      </w:r>
      <w:bookmarkStart w:id="6" w:name="bookmark=id.tyjcwt" w:colFirst="0" w:colLast="0"/>
      <w:bookmarkEnd w:id="6"/>
    </w:p>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Гарантии качества работ</w:t>
      </w:r>
    </w:p>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Подрядчик гарантирует выполнение Работ на Объекте в срок, указанный в пункте 2.1. Контракта, и возможность эксплуатации Объекта в соответствии с Контрактом.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на выполненные Работы, поставленные Товары и выполненные Услуги, связанные с возможностью эксплуатации Объекта, устанавливается с даты подписания Сторонами документов о приемке Работ на Объекте (Приложение № 2) и составляет 5 лет.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либо в результате неправильной эксплуатации.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Если в период гарантийной эксплуатации Объекта обнаружатся дефекты, допущенные по вине Подрядчика, Заказчик заявляет о них Подрядчику. Подрядчик обязан их устранить за свой счет и в согласованные Сторонами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в срок не позднее 1 (одного) рабочего дня со дня получения письменного извещения Заказчика.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Объекта Заказчиком.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При отказе Подрядчика от подписания Акта обнаруженных дефектов Заказчик составляет односторонний Акт и вправе назначить проведение экспертизы.</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При отказе Подрядчика от составления или подписания Акта обнаруженных дефектов Заказчик составляет односторонний Акт на основе проведения независимой экспертизы, осуществляемой за счет Подрядчика.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В случае отказа Подрядчика от устранения выявленных дефектов (недоделок и недостатков), либо не устранение дефектов в течение 30 календарных дней с момента получения соответствующего письменного уведомления, в соответствии с абзацем 4 п.1 ст.723 ГК РФ Заказчику предоставляется право устранять выявленные строительные дефекты самостоятельно либо с привлечением третьих лиц, в связи, с чем Заказчик вправе требовать от  Подрядчика возмещение своих расходов на устранение недостатков, которые он произвел либо должен был произвести на Объекте.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Подрядчик не несет гарантийной ответственности за неполадки и неисправности результата Работ, если они произошли в результате нарушений правил хранения, эксплуатации и обслуживания результата Работ, если такие правила доведены Подрядчиком до Заказчика.</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bookmarkStart w:id="7" w:name="bookmark=id.3dy6vkm" w:colFirst="0" w:colLast="0"/>
      <w:bookmarkEnd w:id="7"/>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Обеспечение работ материалами</w:t>
      </w: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 - техническими ресурсами)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Подрядчик принимает на себя обязательства обеспечить выполнение Работ материалами, изделиями, конструкциями, всем необходимым оборудованием в количестве и в соответствии с условиями Технической документации и Контракта.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Материалы, оборудование, конструкции и изделия должны быть новыми, иметь соответствующие сертификаты соответствия, технические паспорта и другие документы, удостоверяющие их качество. Указанные документы должны быть предоставлены Заказчику за 5 (пять) календарных дней до начала производства Работ, выполняемых с использованием этих материалов.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Подрядчик обязуется обеспечить приемку, разгрузку и складирование прибывающих на Объект материалов, с ведением журнала входного контроля.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Подрядчик несет ответственность за сохранность всех поставленных для выполнения Работ материалов, изделий, конструкций до подписания Заказчиком Акта о приемке выполненных работ.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Подрядчик несет ответственность за соответствие используемых материалов государственным стандартам, техническим условиям и заданиям Заказчика.</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bookmarkStart w:id="8" w:name="bookmark=id.1t3h5sf" w:colFirst="0" w:colLast="0"/>
      <w:bookmarkEnd w:id="8"/>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Ответственность Сторон</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Стороны несут ответственность за неисполнение или ненадлежащее исполнение обязательств, предусмотренных Контрактом.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Ответственность Сторон за неисполнение или ненадлежащее исполнение своих обязательств по Контракту наступает в порядке, установленном действующим законодательством и Контрактом.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В случае просрочки исполнения Подрядчиком обязательств (в том числе гарантийного обязательства), предусмотренных Контрактом и действующим законодательством, Заказчик направляет Подрядчику требование об уплате пеней за каждый день просрочки исполнения Подрядчиком обязательств по Контракту, в том числе: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 за нарушение начального и конечного сроков выполнения Работ, предусмотренных пунктом 2.1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8.3.2. за нарушение сроков выполнения отдельных видов или этапов Работ, определенных планом производства работ, указанным в п.2.2 Контракта;</w:t>
      </w:r>
    </w:p>
    <w:p w:rsidR="0088640C" w:rsidRDefault="003A7348">
      <w:pPr>
        <w:pBdr>
          <w:top w:val="nil"/>
          <w:left w:val="nil"/>
          <w:bottom w:val="nil"/>
          <w:right w:val="nil"/>
          <w:between w:val="nil"/>
        </w:pBdr>
        <w:tabs>
          <w:tab w:val="left" w:pos="741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 за невыполнение в установленный срок предписания Заказчика об устранении нарушений при ремонте Объекта;</w:t>
      </w:r>
    </w:p>
    <w:p w:rsidR="0088640C" w:rsidRDefault="003A7348">
      <w:pPr>
        <w:pBdr>
          <w:top w:val="nil"/>
          <w:left w:val="nil"/>
          <w:bottom w:val="nil"/>
          <w:right w:val="nil"/>
          <w:between w:val="nil"/>
        </w:pBdr>
        <w:tabs>
          <w:tab w:val="left" w:pos="741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8.3.4. за нарушение срока устранения недостатков, обнаруженных в ходе работ и в период гарантийной эксплуатации Объекта, препятствующих его эксплуатации.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8.5.1.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За каждый факт неисполнения или ненадлежащего исполнения Подрядчиком обязательств по Контракту, за исключением просрочки исполнения обязательств, Подрядчик уплачивает Заказчику штраф в размере, что составляет </w:t>
      </w:r>
      <w:r w:rsidR="00301AB2">
        <w:rPr>
          <w:rFonts w:ascii="Times New Roman" w:eastAsia="Times New Roman" w:hAnsi="Times New Roman" w:cs="Times New Roman"/>
          <w:sz w:val="24"/>
          <w:szCs w:val="24"/>
        </w:rPr>
        <w:t xml:space="preserve">359 923 </w:t>
      </w:r>
      <w:r>
        <w:rPr>
          <w:rFonts w:ascii="Times New Roman" w:eastAsia="Times New Roman" w:hAnsi="Times New Roman" w:cs="Times New Roman"/>
          <w:sz w:val="24"/>
          <w:szCs w:val="24"/>
        </w:rPr>
        <w:t>рублей: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88640C" w:rsidRDefault="003A7348">
      <w:pPr>
        <w:widowControl w:val="0"/>
        <w:pBdr>
          <w:top w:val="nil"/>
          <w:left w:val="nil"/>
          <w:bottom w:val="nil"/>
          <w:right w:val="nil"/>
          <w:between w:val="nil"/>
        </w:pBdr>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За каждый факт неисполнения или ненадлежащего исполнения Подрядчиком обязательства по Контракту, заключенным с победителем закупки, предложившим наиболее высокую цену за право заключения Контракта, Подрядчик уплачивает Заказчику штраф, в виде суммы, определяемой в следующем порядке:</w:t>
      </w:r>
    </w:p>
    <w:p w:rsidR="0088640C" w:rsidRDefault="003A7348">
      <w:pPr>
        <w:widowControl w:val="0"/>
        <w:pBdr>
          <w:top w:val="nil"/>
          <w:left w:val="nil"/>
          <w:bottom w:val="nil"/>
          <w:right w:val="nil"/>
          <w:between w:val="nil"/>
        </w:pBdr>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88640C" w:rsidRDefault="003A7348">
      <w:pPr>
        <w:widowControl w:val="0"/>
        <w:pBdr>
          <w:top w:val="nil"/>
          <w:left w:val="nil"/>
          <w:bottom w:val="nil"/>
          <w:right w:val="nil"/>
          <w:between w:val="nil"/>
        </w:pBdr>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8640C" w:rsidRDefault="003A7348">
      <w:pPr>
        <w:widowControl w:val="0"/>
        <w:pBdr>
          <w:top w:val="nil"/>
          <w:left w:val="nil"/>
          <w:bottom w:val="nil"/>
          <w:right w:val="nil"/>
          <w:between w:val="nil"/>
        </w:pBdr>
        <w:tabs>
          <w:tab w:val="left" w:pos="127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8640C" w:rsidRDefault="003A7348">
      <w:pPr>
        <w:pBdr>
          <w:top w:val="nil"/>
          <w:left w:val="nil"/>
          <w:bottom w:val="nil"/>
          <w:right w:val="nil"/>
          <w:between w:val="nil"/>
        </w:pBdr>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За каждый факт неисполнения или ненадлежащего исполнения Подрядчиком обязательства по Контракту, которое не имеет стоимостного выражения, Подрядчик уплачивает Заказчику штраф в размере: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1000 рублей, если цена Контракта не превышает 3 млн. рублей;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100000 рублей, если цена Контракта превышает 100 млн. рублей.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 В случае нарушения Подрядчиком и/или Субподрядчиками положений раздела 14 Контракта, Заказчик вправе приостановить работу Подрядчика до полного устранения допущенных нарушений, при этом дата завершения Работ по Контракту изменению не подлежит.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В случае просрочки исполнения Заказчиком обязательств по Контракту, Подрядчик вправе потребовать от Заказчика уплаты пени. Пеня начисляется за каждый день просрочки исполнения Заказчиком обязательства по Контракту, начиная со дня, следующего после дня истечения установленного Контрактом срока исполнения обязательства, в размере 1/300 действующей на день уплаты пеней ключевой </w:t>
      </w:r>
      <w:hyperlink r:id="rId9">
        <w:r>
          <w:rPr>
            <w:rFonts w:ascii="Times New Roman" w:eastAsia="Times New Roman" w:hAnsi="Times New Roman" w:cs="Times New Roman"/>
            <w:sz w:val="24"/>
            <w:szCs w:val="24"/>
          </w:rPr>
          <w:t>ставки</w:t>
        </w:r>
      </w:hyperlink>
      <w:r>
        <w:rPr>
          <w:rFonts w:ascii="Times New Roman" w:eastAsia="Times New Roman" w:hAnsi="Times New Roman" w:cs="Times New Roman"/>
          <w:sz w:val="24"/>
          <w:szCs w:val="24"/>
        </w:rPr>
        <w:t xml:space="preserve"> Центрального банка Российской Федерации от не уплаченной в срок суммы.</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от Заказчика штраф в размере: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100000 рублей, если цена Контракта превышает 100 млн. рублей.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8.12.Общая сумма начисленных штрафов за неисполнение или ненадлежащее исполнение Подрядчиком или Заказчиком обязательств, предусмотренных Контрактом, не может превышать цену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 Стороны освобождаются от уплаты неустойки, если докажут, что ненадлежащее исполнение обязательств произошло вследствие непреодолимой силы или по вине другой Стороны.</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 Возмещение убытков, причиненных неисполнением и ненадлежащим исполнением обязательств по Контракту, производится Подрядчиком в полном объеме сверх начисленных неустоек.</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8.15. Ущерб, нанесенный третьим лицам при производстве работ по Контракту, возмещается Подрядчиком в полном объеме.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8.16. В случае применения уполномоченными контрольными (надзорными) органами имущественных санкций к Заказчику, если они явились результатом нарушения Подрядчиком обязательств по Контракту или совершения Подрядчиком иных действий или бездействия, влекущих применение к Заказчику имущественных санкций, Подрядчик компенсирует Заказчику убытки в размере взысканных санкций.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 Оплата по Контракту может быть осуществлена путём выплаты Подрядчику суммы, уменьшенной на сумму начисленной неустойки, при условии перечисления в установленном порядке неустойки в доход бюджета Республики Башкортостан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в соответствии с условиями Контракта. В этом случае Подрядчик указывает в справке о стоимости выполненных работ и затрат (унифицированная форма № КС-3) сумму неустойки и итоговую сумму, подлежащую оплате Заказчиком.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8.18. Уплата неустойки, а также возмещение убытков не освобождает Стороны от исполнения своих обязательств в натуре.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8.19. Ответственность Сторон, не предусмотренная Контрактом, определяется                     в соответствии с действующим законодательством Российской Федерации.</w:t>
      </w:r>
    </w:p>
    <w:p w:rsidR="0088640C" w:rsidRDefault="0088640C">
      <w:pPr>
        <w:pBdr>
          <w:top w:val="nil"/>
          <w:left w:val="nil"/>
          <w:bottom w:val="nil"/>
          <w:right w:val="nil"/>
          <w:between w:val="nil"/>
        </w:pBdr>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Обеспечение исполнения обязательств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Обеспечение исполнения Контракта распространяется на все случаи неисполнения или не надлежащего исполнения (включая исполнение не в полном объеме) Подрядчиком обязательств, принятых им по настоящему контракту, в том числе на обязательства по уплате неустоек (штрафов, пеней), предусмотренных контрактом, обязанности Подрядчика по возмещению убытков, понесенных Заказчиком в связи с неисполнением или ненадлежащим исполнением Подрядчиком своих обязательств по Контракту.</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Размер обеспечения испо</w:t>
      </w:r>
      <w:r w:rsidR="00C11886">
        <w:rPr>
          <w:rFonts w:ascii="Times New Roman" w:eastAsia="Times New Roman" w:hAnsi="Times New Roman" w:cs="Times New Roman"/>
          <w:sz w:val="24"/>
          <w:szCs w:val="24"/>
        </w:rPr>
        <w:t xml:space="preserve">лнения контракта составляет 30% </w:t>
      </w:r>
      <w:r>
        <w:rPr>
          <w:rFonts w:ascii="Times New Roman" w:eastAsia="Times New Roman" w:hAnsi="Times New Roman" w:cs="Times New Roman"/>
          <w:sz w:val="24"/>
          <w:szCs w:val="24"/>
        </w:rPr>
        <w:t xml:space="preserve"> начальной (максимальной) цены контракта – </w:t>
      </w:r>
      <w:r w:rsidR="00095FE7">
        <w:rPr>
          <w:rFonts w:ascii="Times New Roman" w:eastAsia="Times New Roman" w:hAnsi="Times New Roman" w:cs="Times New Roman"/>
          <w:sz w:val="24"/>
          <w:szCs w:val="24"/>
        </w:rPr>
        <w:t xml:space="preserve">21 091 260,00 </w:t>
      </w:r>
      <w:r>
        <w:rPr>
          <w:rFonts w:ascii="Times New Roman" w:eastAsia="Times New Roman" w:hAnsi="Times New Roman" w:cs="Times New Roman"/>
          <w:sz w:val="24"/>
          <w:szCs w:val="24"/>
        </w:rPr>
        <w:t>(</w:t>
      </w:r>
      <w:r w:rsidR="00095FE7" w:rsidRPr="00095FE7">
        <w:rPr>
          <w:rFonts w:ascii="Times New Roman" w:eastAsia="Times New Roman" w:hAnsi="Times New Roman" w:cs="Times New Roman"/>
          <w:sz w:val="24"/>
          <w:szCs w:val="24"/>
        </w:rPr>
        <w:t>двадцать один миллион девяносто одна</w:t>
      </w:r>
      <w:r w:rsidR="00095FE7">
        <w:rPr>
          <w:rFonts w:ascii="Times New Roman" w:eastAsia="Times New Roman" w:hAnsi="Times New Roman" w:cs="Times New Roman"/>
          <w:sz w:val="24"/>
          <w:szCs w:val="24"/>
        </w:rPr>
        <w:t xml:space="preserve"> тысяча двести шестьдесят</w:t>
      </w:r>
      <w:r>
        <w:rPr>
          <w:rFonts w:ascii="Times New Roman" w:eastAsia="Times New Roman" w:hAnsi="Times New Roman" w:cs="Times New Roman"/>
          <w:sz w:val="24"/>
          <w:szCs w:val="24"/>
        </w:rPr>
        <w:t xml:space="preserve">) рублей </w:t>
      </w:r>
      <w:r w:rsidR="00095FE7">
        <w:rPr>
          <w:rFonts w:ascii="Times New Roman" w:eastAsia="Times New Roman" w:hAnsi="Times New Roman" w:cs="Times New Roman"/>
          <w:sz w:val="24"/>
          <w:szCs w:val="24"/>
        </w:rPr>
        <w:t>00</w:t>
      </w:r>
      <w:r w:rsidR="00C11886">
        <w:rPr>
          <w:rFonts w:ascii="Times New Roman" w:eastAsia="Times New Roman" w:hAnsi="Times New Roman" w:cs="Times New Roman"/>
          <w:sz w:val="24"/>
          <w:szCs w:val="24"/>
        </w:rPr>
        <w:t xml:space="preserve"> </w:t>
      </w:r>
      <w:r w:rsidR="00095FE7">
        <w:rPr>
          <w:rFonts w:ascii="Times New Roman" w:eastAsia="Times New Roman" w:hAnsi="Times New Roman" w:cs="Times New Roman"/>
          <w:sz w:val="24"/>
          <w:szCs w:val="24"/>
        </w:rPr>
        <w:t xml:space="preserve">копеек </w:t>
      </w:r>
      <w:r>
        <w:rPr>
          <w:rFonts w:ascii="Times New Roman" w:eastAsia="Times New Roman" w:hAnsi="Times New Roman" w:cs="Times New Roman"/>
          <w:sz w:val="24"/>
          <w:szCs w:val="24"/>
        </w:rPr>
        <w:t>и подлежит удержанию Заказчиком вследствие неисполнения Подрядчиком своих обязательств по настоящему Контракту в предусмотренном законодательством порядке.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 контрактной системе в сфере закупок товаров, работ, услуг для обеспечения государственных и муниципальных нужд» от 05.04.2013г.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выполнению работы (ее результатов), оказанию услуги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возвращает подрядчику денежные средства, внесенные в качестве обеспечения исполнения Контракта,  в случае уменьшения размера обеспечения исполнения Контракта в соответствии с частями 7, 7.1 и 7.2 статьи 96 Федерального закона от 05.04.2013 №44-ФЗ «О контрактной системе в сфере закупок товаров, работ, услуг для обеспечения государственных и муниципальных нужд», в течение 30 (тридцати) дней с даты исполнения подрядчиком обязательств, предусмотренных Контрактом, за исключением  гарантийных обязательств.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обеспечения Контракта определяется Подрядчиком самостоятельно.</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5-ти (пяти) рабочих дней с момента, когда соответствующее исполнение Контракта перестало действовать, представить Заказчику иное (новое) надлежащее обеспечение исполнения Контракта на тех же условиях, которые были предусмотрены Контрактом.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«О контрактной системе в сфере закупок товаров, работ, услуг для обеспечения государственных и муниципальных нужд» от 05.04.2013г.,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 «О контрактной системе в сфере закупок товаров, работ, услуг для обеспечения государственных и муниципальных нужд» от 05.04.2013 г.</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рассмотрения споров, вытекающих из банковской гарантии, должен быть аналогичным порядку рассмотрения споров, вытекающих из Контракта, в обеспечение которого выдана такая гарантия.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 заключается после предоставления Подрядчиком, с которым заключается Контракт, обеспечения исполнения контракта в соответствии с настоящим Федеральным законом.</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Pr="006A3873" w:rsidRDefault="003A7348">
      <w:pPr>
        <w:pBdr>
          <w:top w:val="nil"/>
          <w:left w:val="nil"/>
          <w:bottom w:val="nil"/>
          <w:right w:val="nil"/>
          <w:between w:val="nil"/>
        </w:pBdr>
        <w:jc w:val="both"/>
        <w:rPr>
          <w:rFonts w:ascii="Times New Roman" w:eastAsia="Times New Roman" w:hAnsi="Times New Roman" w:cs="Times New Roman"/>
          <w:b/>
          <w:sz w:val="24"/>
          <w:szCs w:val="24"/>
        </w:rPr>
      </w:pPr>
      <w:r w:rsidRPr="006A3873">
        <w:rPr>
          <w:rFonts w:ascii="Times New Roman" w:eastAsia="Times New Roman" w:hAnsi="Times New Roman" w:cs="Times New Roman"/>
          <w:b/>
          <w:sz w:val="24"/>
          <w:szCs w:val="24"/>
        </w:rPr>
        <w:t xml:space="preserve">Реквизиты счета для внесения обеспечения исполнения контракта: </w:t>
      </w:r>
    </w:p>
    <w:p w:rsidR="00440DEE" w:rsidRPr="006A3873" w:rsidRDefault="003A7348">
      <w:pPr>
        <w:pBdr>
          <w:top w:val="nil"/>
          <w:left w:val="nil"/>
          <w:bottom w:val="nil"/>
          <w:right w:val="nil"/>
          <w:between w:val="nil"/>
        </w:pBdr>
        <w:ind w:left="34" w:hanging="34"/>
        <w:jc w:val="both"/>
        <w:rPr>
          <w:rFonts w:ascii="Times New Roman" w:eastAsia="Times New Roman" w:hAnsi="Times New Roman" w:cs="Times New Roman"/>
          <w:b/>
          <w:sz w:val="24"/>
          <w:szCs w:val="24"/>
        </w:rPr>
      </w:pPr>
      <w:r w:rsidRPr="006A3873">
        <w:rPr>
          <w:rFonts w:ascii="Times New Roman" w:eastAsia="Times New Roman" w:hAnsi="Times New Roman" w:cs="Times New Roman"/>
          <w:b/>
          <w:sz w:val="24"/>
          <w:szCs w:val="24"/>
        </w:rPr>
        <w:t xml:space="preserve">Банковские реквизиты: </w:t>
      </w:r>
    </w:p>
    <w:p w:rsidR="00095FE7" w:rsidRPr="00095FE7" w:rsidRDefault="00095FE7" w:rsidP="00095FE7">
      <w:pPr>
        <w:pBdr>
          <w:top w:val="nil"/>
          <w:left w:val="nil"/>
          <w:bottom w:val="nil"/>
          <w:right w:val="nil"/>
          <w:between w:val="nil"/>
        </w:pBdr>
        <w:jc w:val="both"/>
        <w:rPr>
          <w:rFonts w:ascii="Times New Roman" w:eastAsia="Times New Roman" w:hAnsi="Times New Roman" w:cs="Times New Roman"/>
          <w:color w:val="000000"/>
          <w:sz w:val="24"/>
          <w:szCs w:val="24"/>
        </w:rPr>
      </w:pPr>
      <w:r w:rsidRPr="00095FE7">
        <w:rPr>
          <w:rFonts w:ascii="Times New Roman" w:eastAsia="Times New Roman" w:hAnsi="Times New Roman" w:cs="Times New Roman"/>
          <w:color w:val="000000"/>
          <w:sz w:val="24"/>
          <w:szCs w:val="24"/>
        </w:rPr>
        <w:t>Получатель: Администрация сельского поселения Николо-Березовский сельсовет муниципального района Краснокамский район Республики Башкортостан</w:t>
      </w:r>
    </w:p>
    <w:p w:rsidR="00095FE7" w:rsidRPr="00095FE7" w:rsidRDefault="00095FE7" w:rsidP="00095FE7">
      <w:pPr>
        <w:pBdr>
          <w:top w:val="nil"/>
          <w:left w:val="nil"/>
          <w:bottom w:val="nil"/>
          <w:right w:val="nil"/>
          <w:between w:val="nil"/>
        </w:pBdr>
        <w:jc w:val="both"/>
        <w:rPr>
          <w:rFonts w:ascii="Times New Roman" w:eastAsia="Times New Roman" w:hAnsi="Times New Roman" w:cs="Times New Roman"/>
          <w:color w:val="000000"/>
          <w:sz w:val="24"/>
          <w:szCs w:val="24"/>
        </w:rPr>
      </w:pPr>
      <w:r w:rsidRPr="00095FE7">
        <w:rPr>
          <w:rFonts w:ascii="Times New Roman" w:eastAsia="Times New Roman" w:hAnsi="Times New Roman" w:cs="Times New Roman"/>
          <w:color w:val="000000"/>
          <w:sz w:val="24"/>
          <w:szCs w:val="24"/>
        </w:rPr>
        <w:t>ИНН 0231001185</w:t>
      </w:r>
    </w:p>
    <w:p w:rsidR="00095FE7" w:rsidRPr="00095FE7" w:rsidRDefault="00095FE7" w:rsidP="00095FE7">
      <w:pPr>
        <w:pBdr>
          <w:top w:val="nil"/>
          <w:left w:val="nil"/>
          <w:bottom w:val="nil"/>
          <w:right w:val="nil"/>
          <w:between w:val="nil"/>
        </w:pBdr>
        <w:jc w:val="both"/>
        <w:rPr>
          <w:rFonts w:ascii="Times New Roman" w:eastAsia="Times New Roman" w:hAnsi="Times New Roman" w:cs="Times New Roman"/>
          <w:color w:val="000000"/>
          <w:sz w:val="24"/>
          <w:szCs w:val="24"/>
        </w:rPr>
      </w:pPr>
      <w:r w:rsidRPr="00095FE7">
        <w:rPr>
          <w:rFonts w:ascii="Times New Roman" w:eastAsia="Times New Roman" w:hAnsi="Times New Roman" w:cs="Times New Roman"/>
          <w:color w:val="000000"/>
          <w:sz w:val="24"/>
          <w:szCs w:val="24"/>
        </w:rPr>
        <w:t>КПП 023101001</w:t>
      </w:r>
    </w:p>
    <w:p w:rsidR="00095FE7" w:rsidRPr="00095FE7" w:rsidRDefault="00095FE7" w:rsidP="00095FE7">
      <w:pPr>
        <w:pBdr>
          <w:top w:val="nil"/>
          <w:left w:val="nil"/>
          <w:bottom w:val="nil"/>
          <w:right w:val="nil"/>
          <w:between w:val="nil"/>
        </w:pBdr>
        <w:jc w:val="both"/>
        <w:rPr>
          <w:rFonts w:ascii="Times New Roman" w:eastAsia="Times New Roman" w:hAnsi="Times New Roman" w:cs="Times New Roman"/>
          <w:color w:val="000000"/>
          <w:sz w:val="24"/>
          <w:szCs w:val="24"/>
        </w:rPr>
      </w:pPr>
      <w:r w:rsidRPr="00095FE7">
        <w:rPr>
          <w:rFonts w:ascii="Times New Roman" w:eastAsia="Times New Roman" w:hAnsi="Times New Roman" w:cs="Times New Roman"/>
          <w:color w:val="000000"/>
          <w:sz w:val="24"/>
          <w:szCs w:val="24"/>
        </w:rPr>
        <w:t>Банк получателя: Отделение-НБ Республика Башкортостан// УФК по Республике Башкортостан г.Уфа</w:t>
      </w:r>
    </w:p>
    <w:p w:rsidR="00095FE7" w:rsidRPr="00095FE7" w:rsidRDefault="00095FE7" w:rsidP="00095FE7">
      <w:pPr>
        <w:pBdr>
          <w:top w:val="nil"/>
          <w:left w:val="nil"/>
          <w:bottom w:val="nil"/>
          <w:right w:val="nil"/>
          <w:between w:val="nil"/>
        </w:pBdr>
        <w:jc w:val="both"/>
        <w:rPr>
          <w:rFonts w:ascii="Times New Roman" w:eastAsia="Times New Roman" w:hAnsi="Times New Roman" w:cs="Times New Roman"/>
          <w:color w:val="000000"/>
          <w:sz w:val="24"/>
          <w:szCs w:val="24"/>
        </w:rPr>
      </w:pPr>
      <w:r w:rsidRPr="00095FE7">
        <w:rPr>
          <w:rFonts w:ascii="Times New Roman" w:eastAsia="Times New Roman" w:hAnsi="Times New Roman" w:cs="Times New Roman"/>
          <w:color w:val="000000"/>
          <w:sz w:val="24"/>
          <w:szCs w:val="24"/>
        </w:rPr>
        <w:t>р/с 03232643806374210100</w:t>
      </w:r>
    </w:p>
    <w:p w:rsidR="00095FE7" w:rsidRPr="00095FE7" w:rsidRDefault="00095FE7" w:rsidP="00095FE7">
      <w:pPr>
        <w:pBdr>
          <w:top w:val="nil"/>
          <w:left w:val="nil"/>
          <w:bottom w:val="nil"/>
          <w:right w:val="nil"/>
          <w:between w:val="nil"/>
        </w:pBdr>
        <w:jc w:val="both"/>
        <w:rPr>
          <w:rFonts w:ascii="Times New Roman" w:eastAsia="Times New Roman" w:hAnsi="Times New Roman" w:cs="Times New Roman"/>
          <w:color w:val="000000"/>
          <w:sz w:val="24"/>
          <w:szCs w:val="24"/>
        </w:rPr>
      </w:pPr>
      <w:r w:rsidRPr="00095FE7">
        <w:rPr>
          <w:rFonts w:ascii="Times New Roman" w:eastAsia="Times New Roman" w:hAnsi="Times New Roman" w:cs="Times New Roman"/>
          <w:color w:val="000000"/>
          <w:sz w:val="24"/>
          <w:szCs w:val="24"/>
        </w:rPr>
        <w:t>л/с 05013064760</w:t>
      </w:r>
    </w:p>
    <w:p w:rsidR="00095FE7" w:rsidRPr="00095FE7" w:rsidRDefault="00095FE7" w:rsidP="00095FE7">
      <w:pPr>
        <w:pBdr>
          <w:top w:val="nil"/>
          <w:left w:val="nil"/>
          <w:bottom w:val="nil"/>
          <w:right w:val="nil"/>
          <w:between w:val="nil"/>
        </w:pBdr>
        <w:jc w:val="both"/>
        <w:rPr>
          <w:rFonts w:ascii="Times New Roman" w:eastAsia="Times New Roman" w:hAnsi="Times New Roman" w:cs="Times New Roman"/>
          <w:color w:val="000000"/>
          <w:sz w:val="24"/>
          <w:szCs w:val="24"/>
        </w:rPr>
      </w:pPr>
      <w:r w:rsidRPr="00095FE7">
        <w:rPr>
          <w:rFonts w:ascii="Times New Roman" w:eastAsia="Times New Roman" w:hAnsi="Times New Roman" w:cs="Times New Roman"/>
          <w:color w:val="000000"/>
          <w:sz w:val="24"/>
          <w:szCs w:val="24"/>
        </w:rPr>
        <w:t>Кор счет 40102810045370000067</w:t>
      </w:r>
    </w:p>
    <w:p w:rsidR="00095FE7" w:rsidRDefault="00095FE7" w:rsidP="00095FE7">
      <w:pPr>
        <w:pBdr>
          <w:top w:val="nil"/>
          <w:left w:val="nil"/>
          <w:bottom w:val="nil"/>
          <w:right w:val="nil"/>
          <w:between w:val="nil"/>
        </w:pBdr>
        <w:jc w:val="both"/>
        <w:rPr>
          <w:rFonts w:ascii="Times New Roman" w:eastAsia="Times New Roman" w:hAnsi="Times New Roman" w:cs="Times New Roman"/>
          <w:color w:val="000000"/>
          <w:sz w:val="24"/>
          <w:szCs w:val="24"/>
        </w:rPr>
      </w:pPr>
      <w:r w:rsidRPr="00095FE7">
        <w:rPr>
          <w:rFonts w:ascii="Times New Roman" w:eastAsia="Times New Roman" w:hAnsi="Times New Roman" w:cs="Times New Roman"/>
          <w:color w:val="000000"/>
          <w:sz w:val="24"/>
          <w:szCs w:val="24"/>
        </w:rPr>
        <w:t>БИК 018073401</w:t>
      </w:r>
    </w:p>
    <w:p w:rsidR="0088640C" w:rsidRDefault="003A7348" w:rsidP="00095FE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платежа: Обеспечение исполнения по контракту: «</w:t>
      </w:r>
      <w:r w:rsidR="00C11886" w:rsidRPr="00C11886">
        <w:rPr>
          <w:rFonts w:ascii="Times New Roman" w:eastAsia="Times New Roman" w:hAnsi="Times New Roman" w:cs="Times New Roman"/>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 2 этап</w:t>
      </w:r>
      <w:r>
        <w:rPr>
          <w:rFonts w:ascii="Times New Roman" w:eastAsia="Times New Roman" w:hAnsi="Times New Roman" w:cs="Times New Roman"/>
          <w:sz w:val="24"/>
          <w:szCs w:val="24"/>
        </w:rPr>
        <w:t xml:space="preserve">».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Заказчик возвращает Подрядчику денежные средства, внесенные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возврата Заказчиком Подрядчику таких денежных средств не должен превышать тридцать дней с даты исполнения Подрядчиком обязательств, предусмотренных Контрактом.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частью 7 статьи 34 Федерального закона № 44-ФЗ.</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Предоставление обеспечения гарантийных обязательств: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9.6.1. Сумма обеспечения гарантийных обязательств устанавливается в размере 5% начальной максимальной цены контракта, что составляет </w:t>
      </w:r>
      <w:r w:rsidR="00273A68">
        <w:rPr>
          <w:rFonts w:ascii="Times New Roman" w:eastAsia="Times New Roman" w:hAnsi="Times New Roman" w:cs="Times New Roman"/>
          <w:sz w:val="24"/>
          <w:szCs w:val="24"/>
        </w:rPr>
        <w:t>1 799 615,00</w:t>
      </w:r>
      <w:r>
        <w:rPr>
          <w:rFonts w:ascii="Times New Roman" w:eastAsia="Times New Roman" w:hAnsi="Times New Roman" w:cs="Times New Roman"/>
          <w:sz w:val="24"/>
          <w:szCs w:val="24"/>
        </w:rPr>
        <w:t xml:space="preserve"> (</w:t>
      </w:r>
      <w:r w:rsidR="00273A68">
        <w:rPr>
          <w:rFonts w:ascii="Times New Roman" w:eastAsia="Times New Roman" w:hAnsi="Times New Roman" w:cs="Times New Roman"/>
          <w:sz w:val="24"/>
          <w:szCs w:val="24"/>
        </w:rPr>
        <w:t>один миллион семьсот девяносто девять тысяч шестьсот пятнадцать</w:t>
      </w:r>
      <w:r>
        <w:rPr>
          <w:rFonts w:ascii="Times New Roman" w:eastAsia="Times New Roman" w:hAnsi="Times New Roman" w:cs="Times New Roman"/>
          <w:sz w:val="24"/>
          <w:szCs w:val="24"/>
        </w:rPr>
        <w:t>) рублей и подлежит удержанию Заказчиком вследствие неисполнения Подрядчиком своих обязательств по настоящему Контракту в предусмотренном законодательством порядке.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9.6.2. Обеспечение гарантийных обязательств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счет, на котором в соответствии с законодательством Российской Федерации учитываются операции со средствами, поступающими Заказчику.</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вправе изменить способ обеспечения гарантийных обязательств и (или) предоставить новое обеспечение взамен ранее предоставленного (ч. 7 ст. 96 Закона N 44-ФЗ).</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9.6.3. 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Подрядчик обязан предоставить новое обеспечение гарантийных обязательств не позднее одного месяца со дня надлежащего уведомления его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каждый день просрочки исполнения Подрядчиком указанного обязательства, начисляются пени в размере, определенном в порядке, установленном Федеральным законом о контрактной системе.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9.6.4. Заказчик возвращает подрядчику денежные средства, внесенные в качестве обеспечения гарантийных обязательств, в течение 30 (тридцати) дней по истечении гарантийного срока, указанного в Контракте.</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Переход рисков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Подрядчик несет риск случайной гибели или случайного повреждения Объекта, материалов, оборудования и иного находящегося на Объекте имущества до момента приемки готового к эксплуатации Объекта.</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Охранные мероприятия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Подрядчик за свой счет осуществляет охрану Объекта, а также находящихся на площадке материалов, изделий, конструкций, оборудования и несет расходы по содержанию Объекта с момента передачи Заказчиком по Акту площадки под ремонт до момента сдачи Объекта в эксплуатацию после ремонта.</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Обстоятельства непреодолимой силы</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Стороны не несут ответственность за неисполнение или ненадлежащее исполнение своих обязательств по настоящему Контракту,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настоящего Контракта и предотвращены разумными средствами при их наступлении.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К обстоятельствам, предусмотренным пунктом 12.1 настоящего Контракта, относятся войны и военные действия, восстания, эпидемии, землетрясения, наводнения и другие чрезвычайные и непредотвратимые обстоятельства, доказательством наличия и продолжительности которых является соответствующее письменное свидетельство компетентных органов государственной власти Российской Федерации.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Сторона, подвергшаяся действию таких обстоятельств, обязана немедленно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них, за исключением случая, когда эти обстоятельства препятствовали отправлению такого сообщения.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Наступление обстоятельств, предусмотренных настоящим разделом, при условии соблюдения пункта 12.3. настоящего Контракта продлевает срок исполнения контрактных обязательств на период, который соответствует сроку действия наступившего обстоятельства и разумному сроку для его устранения.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В случае если обстоятельства, предусмотренные настоящим разделом, длятся более одного месяца, Стороны совместно решают вопрос об изменении или о расторжении настоящего Контракта.</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Требования охраны труда, техники безопасности и охраны окружающей среды</w:t>
      </w:r>
    </w:p>
    <w:p w:rsidR="0088640C" w:rsidRDefault="003A7348">
      <w:pPr>
        <w:numPr>
          <w:ilvl w:val="1"/>
          <w:numId w:val="1"/>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Подрядчик несет полную ответственность за несоблюдение на территории Объекта требований нормативных документов, относящихся к охране труда, технике безопасности, охране окружающей среды, противопожарной безопасности, в том числе ответственность за все случаи нарушения указанных требований его Подрядчиками, Субподрядчиками и иными лицами, находящимися на территории Объекта. </w:t>
      </w:r>
    </w:p>
    <w:p w:rsidR="0088640C" w:rsidRDefault="003A7348">
      <w:pPr>
        <w:numPr>
          <w:ilvl w:val="1"/>
          <w:numId w:val="1"/>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выполнении своих обязательств по Контракту Подрядчик обязуется:</w:t>
      </w:r>
    </w:p>
    <w:p w:rsidR="0088640C" w:rsidRDefault="003A7348">
      <w:pPr>
        <w:numPr>
          <w:ilvl w:val="1"/>
          <w:numId w:val="1"/>
        </w:numPr>
        <w:pBdr>
          <w:top w:val="nil"/>
          <w:left w:val="nil"/>
          <w:bottom w:val="nil"/>
          <w:right w:val="nil"/>
          <w:between w:val="nil"/>
        </w:pBdr>
        <w:tabs>
          <w:tab w:val="left" w:pos="0"/>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выполнять все требования нормативных документов и правил, относящихся к охране труда, технике безопасности, противопожарной безопасности и охране окружающей среды, действующих в Российской Федерации и Республике Башкортостан; </w:t>
      </w:r>
    </w:p>
    <w:p w:rsidR="0088640C" w:rsidRDefault="003A7348">
      <w:pPr>
        <w:numPr>
          <w:ilvl w:val="1"/>
          <w:numId w:val="1"/>
        </w:numPr>
        <w:pBdr>
          <w:top w:val="nil"/>
          <w:left w:val="nil"/>
          <w:bottom w:val="nil"/>
          <w:right w:val="nil"/>
          <w:between w:val="nil"/>
        </w:pBdr>
        <w:tabs>
          <w:tab w:val="left" w:pos="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предпринимать все необходимые меры предосторожности для защиты здоровья и обеспечения безопасности работников, включая своих работников, работников Субподрядчиков, Заказчика, организации, осуществляющей авторский надзор, иных лиц, которые могут подвергаться воздействию в ходе выполнения Подрядчиком Работ на Объекте;</w:t>
      </w:r>
    </w:p>
    <w:p w:rsidR="0088640C" w:rsidRDefault="003A7348">
      <w:pPr>
        <w:numPr>
          <w:ilvl w:val="1"/>
          <w:numId w:val="1"/>
        </w:numPr>
        <w:pBdr>
          <w:top w:val="nil"/>
          <w:left w:val="nil"/>
          <w:bottom w:val="nil"/>
          <w:right w:val="nil"/>
          <w:between w:val="nil"/>
        </w:pBdr>
        <w:tabs>
          <w:tab w:val="left" w:pos="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Работы безопасным способом и содержать Объект в надлежащем состоянии согласно требованиям нормативных документов и правил, относящихся к охране труда, технике безопасности, противопожарной безопасности и охране окружающей среды; </w:t>
      </w:r>
    </w:p>
    <w:p w:rsidR="0088640C" w:rsidRDefault="003A7348">
      <w:pPr>
        <w:numPr>
          <w:ilvl w:val="1"/>
          <w:numId w:val="1"/>
        </w:numPr>
        <w:pBdr>
          <w:top w:val="nil"/>
          <w:left w:val="nil"/>
          <w:bottom w:val="nil"/>
          <w:right w:val="nil"/>
          <w:between w:val="nil"/>
        </w:pBdr>
        <w:tabs>
          <w:tab w:val="left" w:pos="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назначить ответственных лиц для осуществления контроля за соблюдением работниками Подрядчика, субподрядчика требований по охране труда, технике безопасности, противопожарной безопасности, охране окружающей среды, во время проведения Работ по Контракту;</w:t>
      </w:r>
    </w:p>
    <w:p w:rsidR="0088640C" w:rsidRDefault="003A7348">
      <w:pPr>
        <w:numPr>
          <w:ilvl w:val="1"/>
          <w:numId w:val="1"/>
        </w:numPr>
        <w:pBdr>
          <w:top w:val="nil"/>
          <w:left w:val="nil"/>
          <w:bottom w:val="nil"/>
          <w:right w:val="nil"/>
          <w:between w:val="nil"/>
        </w:pBdr>
        <w:tabs>
          <w:tab w:val="left" w:pos="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устранить выявленные Заказчиком, организацией по осуществлению авторского надзора, иными уполномоченными надзорными (контрольными) органами нарушения требований нормативных документов и правил в области охраны труда,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p>
    <w:p w:rsidR="0088640C" w:rsidRDefault="003A7348">
      <w:pPr>
        <w:numPr>
          <w:ilvl w:val="1"/>
          <w:numId w:val="1"/>
        </w:numPr>
        <w:pBdr>
          <w:top w:val="nil"/>
          <w:left w:val="nil"/>
          <w:bottom w:val="nil"/>
          <w:right w:val="nil"/>
          <w:between w:val="nil"/>
        </w:pBdr>
        <w:tabs>
          <w:tab w:val="left" w:pos="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 проводить текущий инструктаж по технике безопасности, охране труда, пожарной безопасности.</w:t>
      </w: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14. Расторжение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Заказчик вправе принять решение об одностороннем отказе от исполнения Контракта по основаниям, предусмотренным гражданским законодательством, в том числе: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14.2.1. В случае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14.2.2. В случае если Подрядчик не приступает к исполнению Контракта или нарушает сроки завершения отдельных видов Работ, установленные планом производства работ, и срок окончания Работ более чем на 15 дней, а также нарушает срок, установленный Заказчиком для устранения недостатков Работ, более чем на 15 дней;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14.2.3. В случае отступлений Подрядчика от условий Контракта или иных недостатков результата Работ, которые являются существенными и неустранимыми.</w:t>
      </w:r>
    </w:p>
    <w:p w:rsidR="0088640C" w:rsidRDefault="003A7348">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Заказчик может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Если Заказчиком проведена экспертиза выполненной работы или с привлечением экспертов, экспертных организаций и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Заказчик принимает решение об одностороннем отказе от исполнения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Заказчик обязан принять решение об одностороннем отказе от исполнения Контракта, если в ходе исполнения Контракта установлено, что подрядчик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 В случае нарушения Заказчиком обязательств по Контракту,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 Расторжение Контракта в связи с односторонним отказом Стороны Контракта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14.9.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bookmarkStart w:id="9" w:name="bookmark=id.4d34og8" w:colFirst="0" w:colLast="0"/>
      <w:bookmarkEnd w:id="9"/>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Срок действия, условия изменения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Настоящий Контракт вступает в силу с момента его подписания Сторонами и действует до 30 декабря 2021 года.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Окончание срока действия настоящего Контракта не освобождает Стороны от ответственности за его ненадлежащее исполнение.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работ, качества выполняемых работ и иных условий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Изменения, вносимые в настоящий Контракт, оформляются в письменном виде дополнительными соглашениями, подписываются Сторонами и являются неотъемлемой частью настоящего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При исполнении Контракта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 В случае перемены Заказчика права и обязанности Заказчика, предусмотренные Контрактом, переходят к новому Заказчику.</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bookmarkStart w:id="10" w:name="bookmark=id.2s8eyo1" w:colFirst="0" w:colLast="0"/>
      <w:bookmarkEnd w:id="10"/>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16. Разрешение споров между Сторонами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Все споры или разногласия, возникающие между Сторонами по Контракту, разрешаются путем переговоров, в том числе путем направления претензий.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(пени), а также действия, которые должны быть произведены для устранения нарушений.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 Срок рассмотрения писем, уведомлений или претензий не может превышать 10 (десять) календарных дней со дня их получения их адресатом, если Контрактом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за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При не урегулировании Сторонами в досудебном порядке, указанных в п.п. 16.1. – 16.4. Контракта, спор передается на разрешение в Арбитражный суд Республики Башкортостан  согласно порядку, установленному законодательством Российской Федерации.</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17. Антикоррупционная оговорка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bookmarkStart w:id="11" w:name="bookmark=id.17dp8vu" w:colFirst="0" w:colLast="0"/>
      <w:bookmarkEnd w:id="11"/>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18. Прочие условия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Заказчик организует технический надзор (строительный контроль) и авторский надзор за ходом и качеством выполняемых Работ, соблюдением сроков их выполнения, качеством применяемых материалов с привлечением специализированных организаций.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 В случае если поставщику (подрядчику, исполнителю) в целях исполнения обязательств по государственному (муниципальному) контракту необходимо приобрести товар (материал, оборудование и т.п.) (предусмотренный к поставке или используемый в качестве расходного материала), поставщик (подрядчик, исполнитель) размещает запрос о своей потребности на сайте «Агрегатор торгов малого объема» во вкладке «Производителям РБ» (</w:t>
      </w:r>
      <w:hyperlink r:id="rId10">
        <w:r>
          <w:rPr>
            <w:rFonts w:ascii="Times New Roman" w:eastAsia="Times New Roman" w:hAnsi="Times New Roman" w:cs="Times New Roman"/>
            <w:color w:val="0000FF"/>
            <w:sz w:val="24"/>
            <w:szCs w:val="24"/>
            <w:u w:val="single"/>
          </w:rPr>
          <w:t>https://zakaz.bashkortostan.ru/production-requests/new</w:t>
        </w:r>
      </w:hyperlink>
      <w:r>
        <w:rPr>
          <w:rFonts w:ascii="Times New Roman" w:eastAsia="Times New Roman" w:hAnsi="Times New Roman" w:cs="Times New Roman"/>
          <w:sz w:val="24"/>
          <w:szCs w:val="24"/>
        </w:rPr>
        <w:t>)                          с соблюдением следующих требований: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Срок действия запроса должен быть не менее 2 –х дней с момента опубликования на сайте.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Запрос о потребности должен содержать следующую информацию:</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Номер государственного (муниципального) контракта;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Наименование и описание товара (характеристики);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Срок поставки товара  (либо период поставки);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Количество (объем), единица измерения;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 (подрядчик, исполнитель) вправе рассмотреть поступившие ответы на запрос о потребности и отобрать предложение, удовлетворяющее требованиям запроса.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 Осуществляя контроль за выполнением Работ, Заказчик не вмешивается в оперативно - хозяйственную деятельность Подрядчика.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18.5.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18.6. Ошибки, допущенные Подрядчиком при выполнении Работ, исправляются им за свой счет в установленные Заказчиком сроки.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18.7. 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 Стороны имеют право передавать документы по факсимильной связи, с обязательным последующим предоставлением оригиналов документов, кроме документов являющимися основанием для проведения расчетов в банке. Риск искажения информации при ее передаче несет передающая Сторона.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18.9. В случае изменения наименования, юридического адреса, банковских реквизитов Стороны обязаны предупредить об этом друг друга не позднее 3 (трех) дней после регистрации таких изменений.</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18.10. Все положения настоящего Контракта обязательны для правопреемников и законных представителей Заказчика и Подрядчика.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18.11. Ущерб, нанесенный третьему лицу по вине Подрядчика при выполнении им Работ по Контракту, возмещается Подрядчиком.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 По всем вопросам неурегулированным настоящим Контрактом, стороны руководствуются действующим законодательством Российской Федерации.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18.13. Настоящий Контракт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18.14. Все указанные в Контракте приложения являются его неотъемлемой частью:</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Проектно-сметная документация;</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Акт прием - передачи выполненных работ;</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 Акт прием - передачи объекта;</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 Объектная ведомость по объекту "</w:t>
      </w:r>
      <w:r w:rsidR="00976CDD" w:rsidRPr="00976CDD">
        <w:t xml:space="preserve"> </w:t>
      </w:r>
      <w:r w:rsidR="00976CDD" w:rsidRPr="00976CDD">
        <w:rPr>
          <w:rFonts w:ascii="Times New Roman" w:eastAsia="Times New Roman" w:hAnsi="Times New Roman" w:cs="Times New Roman"/>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 2 этап</w:t>
      </w:r>
      <w:r>
        <w:rPr>
          <w:rFonts w:ascii="Times New Roman" w:eastAsia="Times New Roman" w:hAnsi="Times New Roman" w:cs="Times New Roman"/>
          <w:sz w:val="24"/>
          <w:szCs w:val="24"/>
        </w:rPr>
        <w:t>";</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 График производства работ на весь период по объекту "</w:t>
      </w:r>
      <w:r w:rsidR="00976CDD" w:rsidRPr="00976CDD">
        <w:t xml:space="preserve"> </w:t>
      </w:r>
      <w:r w:rsidR="00976CDD" w:rsidRPr="00976CDD">
        <w:rPr>
          <w:rFonts w:ascii="Times New Roman" w:eastAsia="Times New Roman" w:hAnsi="Times New Roman" w:cs="Times New Roman"/>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 2 этап</w:t>
      </w:r>
      <w:r>
        <w:rPr>
          <w:rFonts w:ascii="Times New Roman" w:eastAsia="Times New Roman" w:hAnsi="Times New Roman" w:cs="Times New Roman"/>
          <w:sz w:val="24"/>
          <w:szCs w:val="24"/>
        </w:rPr>
        <w:t>";</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Протокол согласования договорной цены на выполнение работ по объекту "</w:t>
      </w:r>
      <w:r w:rsidR="00976CDD" w:rsidRPr="00976CDD">
        <w:t xml:space="preserve"> </w:t>
      </w:r>
      <w:r w:rsidR="00976CDD" w:rsidRPr="00976CDD">
        <w:rPr>
          <w:rFonts w:ascii="Times New Roman" w:eastAsia="Times New Roman" w:hAnsi="Times New Roman" w:cs="Times New Roman"/>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 2 этап</w:t>
      </w:r>
      <w:r>
        <w:rPr>
          <w:rFonts w:ascii="Times New Roman" w:eastAsia="Times New Roman" w:hAnsi="Times New Roman" w:cs="Times New Roman"/>
          <w:sz w:val="24"/>
          <w:szCs w:val="24"/>
        </w:rPr>
        <w:t>".</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Адреса и банковские реквизиты Сторон</w:t>
      </w:r>
    </w:p>
    <w:p w:rsidR="0088766F" w:rsidRDefault="0088766F">
      <w:pPr>
        <w:pBdr>
          <w:top w:val="nil"/>
          <w:left w:val="nil"/>
          <w:bottom w:val="nil"/>
          <w:right w:val="nil"/>
          <w:between w:val="nil"/>
        </w:pBdr>
        <w:jc w:val="center"/>
        <w:rPr>
          <w:rFonts w:ascii="Times New Roman" w:eastAsia="Times New Roman" w:hAnsi="Times New Roman" w:cs="Times New Roman"/>
          <w:b/>
          <w:sz w:val="24"/>
          <w:szCs w:val="24"/>
        </w:rPr>
      </w:pPr>
    </w:p>
    <w:p w:rsidR="0009474E" w:rsidRDefault="0009474E" w:rsidP="0009474E">
      <w:pPr>
        <w:pBdr>
          <w:top w:val="nil"/>
          <w:left w:val="nil"/>
          <w:bottom w:val="nil"/>
          <w:right w:val="nil"/>
          <w:between w:val="nil"/>
        </w:pBdr>
        <w:rPr>
          <w:rFonts w:ascii="Times New Roman" w:hAnsi="Times New Roman" w:cs="Times New Roman"/>
          <w:color w:val="000000"/>
          <w:sz w:val="24"/>
          <w:szCs w:val="24"/>
        </w:rPr>
      </w:pPr>
    </w:p>
    <w:tbl>
      <w:tblPr>
        <w:tblW w:w="9720" w:type="dxa"/>
        <w:tblInd w:w="-252" w:type="dxa"/>
        <w:tblLayout w:type="fixed"/>
        <w:tblLook w:val="0000" w:firstRow="0" w:lastRow="0" w:firstColumn="0" w:lastColumn="0" w:noHBand="0" w:noVBand="0"/>
      </w:tblPr>
      <w:tblGrid>
        <w:gridCol w:w="5322"/>
        <w:gridCol w:w="4398"/>
      </w:tblGrid>
      <w:tr w:rsidR="0088766F" w:rsidRPr="00B54FA6" w:rsidTr="00A41DEE">
        <w:trPr>
          <w:trHeight w:val="1550"/>
        </w:trPr>
        <w:tc>
          <w:tcPr>
            <w:tcW w:w="5322" w:type="dxa"/>
          </w:tcPr>
          <w:p w:rsidR="0088766F" w:rsidRPr="00976CDD" w:rsidRDefault="0088766F" w:rsidP="00976CDD">
            <w:pPr>
              <w:widowControl w:val="0"/>
              <w:suppressAutoHyphens/>
              <w:rPr>
                <w:rFonts w:ascii="Times New Roman" w:eastAsia="DejaVu Sans" w:hAnsi="Times New Roman" w:cs="Times New Roman"/>
                <w:bCs/>
                <w:kern w:val="1"/>
                <w:sz w:val="24"/>
                <w:szCs w:val="24"/>
                <w:lang w:eastAsia="zh-CN"/>
              </w:rPr>
            </w:pPr>
            <w:r w:rsidRPr="00976CDD">
              <w:rPr>
                <w:rFonts w:ascii="Times New Roman" w:eastAsia="DejaVu Sans" w:hAnsi="Times New Roman" w:cs="Times New Roman"/>
                <w:b/>
                <w:kern w:val="1"/>
                <w:sz w:val="24"/>
                <w:szCs w:val="24"/>
                <w:lang w:eastAsia="zh-CN"/>
              </w:rPr>
              <w:t>Муниципальный заказчик</w:t>
            </w:r>
            <w:r w:rsidRPr="00976CDD">
              <w:rPr>
                <w:rFonts w:ascii="Times New Roman" w:eastAsia="DejaVu Sans" w:hAnsi="Times New Roman" w:cs="Times New Roman"/>
                <w:b/>
                <w:bCs/>
                <w:kern w:val="1"/>
                <w:sz w:val="24"/>
                <w:szCs w:val="24"/>
                <w:lang w:eastAsia="zh-CN"/>
              </w:rPr>
              <w:t xml:space="preserve">: </w:t>
            </w:r>
          </w:p>
          <w:p w:rsidR="0088766F" w:rsidRDefault="0088766F" w:rsidP="00976CDD">
            <w:pPr>
              <w:tabs>
                <w:tab w:val="left" w:pos="7560"/>
              </w:tabs>
              <w:rPr>
                <w:rFonts w:ascii="Times New Roman" w:hAnsi="Times New Roman" w:cs="Times New Roman"/>
                <w:sz w:val="24"/>
                <w:szCs w:val="24"/>
              </w:rPr>
            </w:pPr>
            <w:r w:rsidRPr="00976CDD">
              <w:rPr>
                <w:rFonts w:ascii="Times New Roman" w:hAnsi="Times New Roman" w:cs="Times New Roman"/>
                <w:sz w:val="24"/>
                <w:szCs w:val="24"/>
              </w:rPr>
              <w:t>Администрация сельского поселения Николо-Березовский сельсовет муниципального района Краснокамский район РБ</w:t>
            </w:r>
          </w:p>
          <w:p w:rsidR="00F409D7" w:rsidRPr="00976CDD" w:rsidRDefault="00F409D7" w:rsidP="00976CDD">
            <w:pPr>
              <w:tabs>
                <w:tab w:val="left" w:pos="7560"/>
              </w:tabs>
              <w:rPr>
                <w:rFonts w:ascii="Times New Roman" w:hAnsi="Times New Roman" w:cs="Times New Roman"/>
                <w:sz w:val="24"/>
                <w:szCs w:val="24"/>
              </w:rPr>
            </w:pPr>
          </w:p>
          <w:p w:rsidR="0088766F" w:rsidRPr="00976CDD" w:rsidRDefault="0088766F" w:rsidP="00976CDD">
            <w:pPr>
              <w:tabs>
                <w:tab w:val="left" w:pos="7560"/>
              </w:tabs>
              <w:rPr>
                <w:rFonts w:ascii="Times New Roman" w:hAnsi="Times New Roman" w:cs="Times New Roman"/>
                <w:sz w:val="24"/>
                <w:szCs w:val="24"/>
              </w:rPr>
            </w:pPr>
            <w:r w:rsidRPr="00976CDD">
              <w:rPr>
                <w:rFonts w:ascii="Times New Roman" w:hAnsi="Times New Roman" w:cs="Times New Roman"/>
                <w:sz w:val="24"/>
                <w:szCs w:val="24"/>
              </w:rPr>
              <w:t>Юридический адрес: Россия, 452930, Республика Башкортостан, Краснокамский район, с. Николо-Березовка, ул. Дорожная, д. 28.</w:t>
            </w:r>
          </w:p>
          <w:p w:rsidR="0088766F" w:rsidRPr="00976CDD" w:rsidRDefault="0088766F" w:rsidP="00976CDD">
            <w:pPr>
              <w:tabs>
                <w:tab w:val="left" w:pos="7560"/>
              </w:tabs>
              <w:rPr>
                <w:rFonts w:ascii="Times New Roman" w:hAnsi="Times New Roman" w:cs="Times New Roman"/>
                <w:sz w:val="24"/>
                <w:szCs w:val="24"/>
              </w:rPr>
            </w:pPr>
            <w:r w:rsidRPr="00976CDD">
              <w:rPr>
                <w:rFonts w:ascii="Times New Roman" w:hAnsi="Times New Roman" w:cs="Times New Roman"/>
                <w:sz w:val="24"/>
                <w:szCs w:val="24"/>
              </w:rPr>
              <w:t>Телефон:+7 (34759) 77-3-33, 74-3-33</w:t>
            </w:r>
          </w:p>
          <w:p w:rsidR="0088766F" w:rsidRPr="00976CDD" w:rsidRDefault="0088766F" w:rsidP="00976CDD">
            <w:pPr>
              <w:tabs>
                <w:tab w:val="left" w:pos="7560"/>
              </w:tabs>
              <w:rPr>
                <w:rFonts w:ascii="Times New Roman" w:hAnsi="Times New Roman" w:cs="Times New Roman"/>
                <w:sz w:val="24"/>
                <w:szCs w:val="24"/>
              </w:rPr>
            </w:pPr>
            <w:r w:rsidRPr="00976CDD">
              <w:rPr>
                <w:rFonts w:ascii="Times New Roman" w:hAnsi="Times New Roman" w:cs="Times New Roman"/>
                <w:sz w:val="24"/>
                <w:szCs w:val="24"/>
              </w:rPr>
              <w:t>ИНН 0231001185</w:t>
            </w:r>
          </w:p>
          <w:p w:rsidR="0088766F" w:rsidRPr="00976CDD" w:rsidRDefault="0088766F" w:rsidP="00976CDD">
            <w:pPr>
              <w:tabs>
                <w:tab w:val="left" w:pos="7560"/>
              </w:tabs>
              <w:rPr>
                <w:rFonts w:ascii="Times New Roman" w:hAnsi="Times New Roman" w:cs="Times New Roman"/>
                <w:sz w:val="24"/>
                <w:szCs w:val="24"/>
              </w:rPr>
            </w:pPr>
            <w:r w:rsidRPr="00976CDD">
              <w:rPr>
                <w:rFonts w:ascii="Times New Roman" w:hAnsi="Times New Roman" w:cs="Times New Roman"/>
                <w:sz w:val="24"/>
                <w:szCs w:val="24"/>
              </w:rPr>
              <w:t>КПП 023101001</w:t>
            </w:r>
          </w:p>
          <w:p w:rsidR="00AF66F8" w:rsidRDefault="00AF66F8" w:rsidP="00976CDD">
            <w:pPr>
              <w:tabs>
                <w:tab w:val="left" w:pos="7560"/>
              </w:tabs>
              <w:rPr>
                <w:rFonts w:ascii="Times New Roman" w:hAnsi="Times New Roman" w:cs="Times New Roman"/>
                <w:sz w:val="24"/>
                <w:szCs w:val="24"/>
              </w:rPr>
            </w:pPr>
          </w:p>
          <w:p w:rsidR="00F409D7" w:rsidRPr="00976CDD" w:rsidRDefault="00F409D7" w:rsidP="00976CDD">
            <w:pPr>
              <w:tabs>
                <w:tab w:val="left" w:pos="7560"/>
              </w:tabs>
              <w:rPr>
                <w:rFonts w:ascii="Times New Roman" w:hAnsi="Times New Roman" w:cs="Times New Roman"/>
                <w:sz w:val="24"/>
                <w:szCs w:val="24"/>
              </w:rPr>
            </w:pPr>
          </w:p>
          <w:p w:rsidR="00AF66F8" w:rsidRPr="00976CDD" w:rsidRDefault="00AF66F8" w:rsidP="00976CDD">
            <w:pPr>
              <w:tabs>
                <w:tab w:val="left" w:pos="7560"/>
              </w:tabs>
              <w:rPr>
                <w:rFonts w:ascii="Times New Roman" w:hAnsi="Times New Roman" w:cs="Times New Roman"/>
                <w:sz w:val="24"/>
                <w:szCs w:val="24"/>
              </w:rPr>
            </w:pPr>
          </w:p>
          <w:p w:rsidR="0088766F" w:rsidRPr="00976CDD" w:rsidRDefault="0088766F" w:rsidP="00976CDD">
            <w:pPr>
              <w:tabs>
                <w:tab w:val="left" w:pos="7560"/>
              </w:tabs>
              <w:rPr>
                <w:rFonts w:ascii="Times New Roman" w:hAnsi="Times New Roman" w:cs="Times New Roman"/>
                <w:sz w:val="24"/>
                <w:szCs w:val="24"/>
              </w:rPr>
            </w:pPr>
            <w:r w:rsidRPr="00976CDD">
              <w:rPr>
                <w:rFonts w:ascii="Times New Roman" w:hAnsi="Times New Roman" w:cs="Times New Roman"/>
                <w:sz w:val="24"/>
                <w:szCs w:val="24"/>
              </w:rPr>
              <w:t>Банк: ОТДЕЛЕНИЕ-НБ РЕСПУБЛИКА БАШКОРТОСТАН// УФК по Республике Башкортостан г.Уфа</w:t>
            </w:r>
          </w:p>
          <w:p w:rsidR="0088766F" w:rsidRPr="00976CDD" w:rsidRDefault="0088766F" w:rsidP="00976CDD">
            <w:pPr>
              <w:tabs>
                <w:tab w:val="left" w:pos="7560"/>
              </w:tabs>
              <w:rPr>
                <w:rFonts w:ascii="Times New Roman" w:hAnsi="Times New Roman" w:cs="Times New Roman"/>
                <w:sz w:val="24"/>
                <w:szCs w:val="24"/>
                <w:highlight w:val="yellow"/>
              </w:rPr>
            </w:pPr>
            <w:r w:rsidRPr="00976CDD">
              <w:rPr>
                <w:rFonts w:ascii="Times New Roman" w:hAnsi="Times New Roman" w:cs="Times New Roman"/>
                <w:sz w:val="24"/>
                <w:szCs w:val="24"/>
              </w:rPr>
              <w:t>Екс 40102810045370000067</w:t>
            </w:r>
          </w:p>
          <w:p w:rsidR="0088766F" w:rsidRPr="00976CDD" w:rsidRDefault="0088766F" w:rsidP="00976CDD">
            <w:pPr>
              <w:tabs>
                <w:tab w:val="left" w:pos="7560"/>
              </w:tabs>
              <w:rPr>
                <w:rFonts w:ascii="Times New Roman" w:hAnsi="Times New Roman" w:cs="Times New Roman"/>
                <w:sz w:val="24"/>
                <w:szCs w:val="24"/>
                <w:highlight w:val="yellow"/>
              </w:rPr>
            </w:pPr>
            <w:r w:rsidRPr="00976CDD">
              <w:rPr>
                <w:rFonts w:ascii="Times New Roman" w:hAnsi="Times New Roman" w:cs="Times New Roman"/>
                <w:sz w:val="24"/>
                <w:szCs w:val="24"/>
              </w:rPr>
              <w:t>р/с 03231643806374210100</w:t>
            </w:r>
          </w:p>
          <w:p w:rsidR="0088766F" w:rsidRPr="00976CDD" w:rsidRDefault="0088766F" w:rsidP="00976CDD">
            <w:pPr>
              <w:tabs>
                <w:tab w:val="left" w:pos="7560"/>
              </w:tabs>
              <w:rPr>
                <w:rFonts w:ascii="Times New Roman" w:hAnsi="Times New Roman" w:cs="Times New Roman"/>
                <w:sz w:val="24"/>
                <w:szCs w:val="24"/>
              </w:rPr>
            </w:pPr>
            <w:r w:rsidRPr="00976CDD">
              <w:rPr>
                <w:rFonts w:ascii="Times New Roman" w:hAnsi="Times New Roman" w:cs="Times New Roman"/>
                <w:sz w:val="24"/>
                <w:szCs w:val="24"/>
              </w:rPr>
              <w:t>л/с 02013064760</w:t>
            </w:r>
          </w:p>
          <w:p w:rsidR="00AF66F8" w:rsidRPr="00976CDD" w:rsidRDefault="0088766F" w:rsidP="00976CDD">
            <w:pPr>
              <w:tabs>
                <w:tab w:val="left" w:pos="7560"/>
              </w:tabs>
              <w:rPr>
                <w:rFonts w:ascii="Times New Roman" w:hAnsi="Times New Roman" w:cs="Times New Roman"/>
                <w:sz w:val="24"/>
                <w:szCs w:val="24"/>
              </w:rPr>
            </w:pPr>
            <w:r w:rsidRPr="00976CDD">
              <w:rPr>
                <w:rFonts w:ascii="Times New Roman" w:hAnsi="Times New Roman" w:cs="Times New Roman"/>
                <w:sz w:val="24"/>
                <w:szCs w:val="24"/>
              </w:rPr>
              <w:t>БИК 018073401</w:t>
            </w:r>
          </w:p>
          <w:p w:rsidR="0088766F" w:rsidRPr="00976CDD" w:rsidRDefault="0088766F" w:rsidP="00976CDD">
            <w:pPr>
              <w:tabs>
                <w:tab w:val="left" w:pos="7560"/>
              </w:tabs>
              <w:rPr>
                <w:rFonts w:ascii="Times New Roman" w:hAnsi="Times New Roman" w:cs="Times New Roman"/>
                <w:sz w:val="24"/>
                <w:szCs w:val="24"/>
              </w:rPr>
            </w:pPr>
            <w:r w:rsidRPr="00976CDD">
              <w:rPr>
                <w:rFonts w:ascii="Times New Roman" w:hAnsi="Times New Roman" w:cs="Times New Roman"/>
                <w:sz w:val="24"/>
                <w:szCs w:val="24"/>
              </w:rPr>
              <w:t xml:space="preserve">эл. адрес: </w:t>
            </w:r>
            <w:hyperlink r:id="rId11" w:history="1">
              <w:r w:rsidRPr="00976CDD">
                <w:rPr>
                  <w:rStyle w:val="aff"/>
                  <w:rFonts w:ascii="Times New Roman" w:hAnsi="Times New Roman" w:cs="Times New Roman"/>
                  <w:sz w:val="24"/>
                  <w:szCs w:val="24"/>
                </w:rPr>
                <w:t>nb-uprav@yandex.ru</w:t>
              </w:r>
            </w:hyperlink>
          </w:p>
          <w:p w:rsidR="0088766F" w:rsidRPr="00976CDD" w:rsidRDefault="0088766F" w:rsidP="00976CDD">
            <w:pPr>
              <w:tabs>
                <w:tab w:val="left" w:pos="7560"/>
              </w:tabs>
              <w:rPr>
                <w:rFonts w:ascii="Times New Roman" w:hAnsi="Times New Roman" w:cs="Times New Roman"/>
                <w:sz w:val="24"/>
                <w:szCs w:val="24"/>
              </w:rPr>
            </w:pPr>
          </w:p>
          <w:p w:rsidR="00AF66F8" w:rsidRPr="00976CDD" w:rsidRDefault="00AF66F8" w:rsidP="00976CDD">
            <w:pPr>
              <w:tabs>
                <w:tab w:val="left" w:pos="7560"/>
              </w:tabs>
              <w:rPr>
                <w:rFonts w:ascii="Times New Roman" w:hAnsi="Times New Roman" w:cs="Times New Roman"/>
                <w:sz w:val="24"/>
                <w:szCs w:val="24"/>
              </w:rPr>
            </w:pPr>
          </w:p>
          <w:p w:rsidR="00AF66F8" w:rsidRPr="00976CDD" w:rsidRDefault="00AF66F8" w:rsidP="00976CDD">
            <w:pPr>
              <w:tabs>
                <w:tab w:val="left" w:pos="7560"/>
              </w:tabs>
              <w:rPr>
                <w:rFonts w:ascii="Times New Roman" w:hAnsi="Times New Roman" w:cs="Times New Roman"/>
                <w:sz w:val="24"/>
                <w:szCs w:val="24"/>
              </w:rPr>
            </w:pPr>
          </w:p>
          <w:p w:rsidR="00AF66F8" w:rsidRPr="00976CDD" w:rsidRDefault="00AF66F8" w:rsidP="00976CDD">
            <w:pPr>
              <w:tabs>
                <w:tab w:val="left" w:pos="7560"/>
              </w:tabs>
              <w:rPr>
                <w:rFonts w:ascii="Times New Roman" w:hAnsi="Times New Roman" w:cs="Times New Roman"/>
                <w:sz w:val="24"/>
                <w:szCs w:val="24"/>
              </w:rPr>
            </w:pPr>
          </w:p>
          <w:p w:rsidR="00AF66F8" w:rsidRPr="00976CDD" w:rsidRDefault="00AF66F8" w:rsidP="00976CDD">
            <w:pPr>
              <w:tabs>
                <w:tab w:val="left" w:pos="7560"/>
              </w:tabs>
              <w:rPr>
                <w:rFonts w:ascii="Times New Roman" w:hAnsi="Times New Roman" w:cs="Times New Roman"/>
                <w:sz w:val="24"/>
                <w:szCs w:val="24"/>
              </w:rPr>
            </w:pPr>
          </w:p>
          <w:p w:rsidR="00AF66F8" w:rsidRPr="00976CDD" w:rsidRDefault="00AF66F8" w:rsidP="00976CDD">
            <w:pPr>
              <w:tabs>
                <w:tab w:val="left" w:pos="7560"/>
              </w:tabs>
              <w:rPr>
                <w:rFonts w:ascii="Times New Roman" w:hAnsi="Times New Roman" w:cs="Times New Roman"/>
                <w:sz w:val="24"/>
                <w:szCs w:val="24"/>
              </w:rPr>
            </w:pPr>
          </w:p>
          <w:p w:rsidR="00AF66F8" w:rsidRPr="00976CDD" w:rsidRDefault="00AF66F8" w:rsidP="00976CDD">
            <w:pPr>
              <w:tabs>
                <w:tab w:val="left" w:pos="7560"/>
              </w:tabs>
              <w:rPr>
                <w:rFonts w:ascii="Times New Roman" w:hAnsi="Times New Roman" w:cs="Times New Roman"/>
                <w:sz w:val="24"/>
                <w:szCs w:val="24"/>
              </w:rPr>
            </w:pPr>
          </w:p>
          <w:p w:rsidR="0088766F" w:rsidRPr="00976CDD" w:rsidRDefault="0088766F" w:rsidP="00976CDD">
            <w:pPr>
              <w:tabs>
                <w:tab w:val="left" w:pos="7560"/>
              </w:tabs>
              <w:rPr>
                <w:rFonts w:ascii="Times New Roman" w:hAnsi="Times New Roman" w:cs="Times New Roman"/>
                <w:sz w:val="24"/>
                <w:szCs w:val="24"/>
              </w:rPr>
            </w:pPr>
          </w:p>
          <w:p w:rsidR="0088766F" w:rsidRPr="00976CDD" w:rsidRDefault="0088766F" w:rsidP="00976CDD">
            <w:pPr>
              <w:tabs>
                <w:tab w:val="left" w:pos="7560"/>
              </w:tabs>
              <w:rPr>
                <w:rFonts w:ascii="Times New Roman" w:hAnsi="Times New Roman" w:cs="Times New Roman"/>
                <w:sz w:val="24"/>
                <w:szCs w:val="24"/>
              </w:rPr>
            </w:pPr>
          </w:p>
          <w:p w:rsidR="0088766F" w:rsidRPr="00976CDD" w:rsidRDefault="0088766F" w:rsidP="00976CDD">
            <w:pPr>
              <w:tabs>
                <w:tab w:val="left" w:pos="4480"/>
              </w:tabs>
              <w:rPr>
                <w:rFonts w:ascii="Times New Roman" w:hAnsi="Times New Roman" w:cs="Times New Roman"/>
                <w:sz w:val="24"/>
                <w:szCs w:val="24"/>
              </w:rPr>
            </w:pPr>
            <w:r w:rsidRPr="00976CDD">
              <w:rPr>
                <w:rFonts w:ascii="Times New Roman" w:hAnsi="Times New Roman" w:cs="Times New Roman"/>
                <w:sz w:val="24"/>
                <w:szCs w:val="24"/>
              </w:rPr>
              <w:t>Глава</w:t>
            </w:r>
            <w:r w:rsidRPr="00976CDD">
              <w:rPr>
                <w:rFonts w:ascii="Times New Roman" w:hAnsi="Times New Roman" w:cs="Times New Roman"/>
                <w:b/>
                <w:sz w:val="24"/>
                <w:szCs w:val="24"/>
              </w:rPr>
              <w:t xml:space="preserve"> </w:t>
            </w:r>
            <w:r w:rsidRPr="00976CDD">
              <w:rPr>
                <w:rFonts w:ascii="Times New Roman" w:hAnsi="Times New Roman" w:cs="Times New Roman"/>
                <w:sz w:val="24"/>
                <w:szCs w:val="24"/>
              </w:rPr>
              <w:t>администрации</w:t>
            </w:r>
            <w:r w:rsidRPr="00976CDD">
              <w:rPr>
                <w:rFonts w:ascii="Times New Roman" w:hAnsi="Times New Roman" w:cs="Times New Roman"/>
                <w:b/>
                <w:sz w:val="24"/>
                <w:szCs w:val="24"/>
              </w:rPr>
              <w:t xml:space="preserve"> </w:t>
            </w:r>
            <w:r w:rsidRPr="00976CDD">
              <w:rPr>
                <w:rFonts w:ascii="Times New Roman" w:hAnsi="Times New Roman" w:cs="Times New Roman"/>
                <w:sz w:val="24"/>
                <w:szCs w:val="24"/>
              </w:rPr>
              <w:t xml:space="preserve">сельского поселения Николо-Березовский    сельсовет муниципального района Краснокамский район </w:t>
            </w:r>
          </w:p>
          <w:p w:rsidR="0088766F" w:rsidRPr="00976CDD" w:rsidRDefault="0088766F" w:rsidP="00976CDD">
            <w:pPr>
              <w:tabs>
                <w:tab w:val="left" w:pos="4480"/>
              </w:tabs>
              <w:rPr>
                <w:rFonts w:ascii="Times New Roman" w:hAnsi="Times New Roman" w:cs="Times New Roman"/>
                <w:sz w:val="24"/>
                <w:szCs w:val="24"/>
              </w:rPr>
            </w:pPr>
            <w:r w:rsidRPr="00976CDD">
              <w:rPr>
                <w:rFonts w:ascii="Times New Roman" w:hAnsi="Times New Roman" w:cs="Times New Roman"/>
                <w:sz w:val="24"/>
                <w:szCs w:val="24"/>
              </w:rPr>
              <w:t>Республики Башкортостан</w:t>
            </w:r>
          </w:p>
          <w:p w:rsidR="0088766F" w:rsidRPr="00976CDD" w:rsidRDefault="0088766F" w:rsidP="00976CDD">
            <w:pPr>
              <w:tabs>
                <w:tab w:val="left" w:pos="4480"/>
              </w:tabs>
              <w:rPr>
                <w:rFonts w:ascii="Times New Roman" w:hAnsi="Times New Roman" w:cs="Times New Roman"/>
                <w:sz w:val="24"/>
                <w:szCs w:val="24"/>
              </w:rPr>
            </w:pPr>
            <w:r w:rsidRPr="00976CDD">
              <w:rPr>
                <w:rFonts w:ascii="Times New Roman" w:hAnsi="Times New Roman" w:cs="Times New Roman"/>
                <w:sz w:val="24"/>
                <w:szCs w:val="24"/>
              </w:rPr>
              <w:t>______________ Султанов М.М.</w:t>
            </w:r>
          </w:p>
          <w:p w:rsidR="0088766F" w:rsidRPr="00976CDD" w:rsidRDefault="0088766F" w:rsidP="00976CDD">
            <w:pPr>
              <w:rPr>
                <w:rFonts w:ascii="Times New Roman" w:hAnsi="Times New Roman" w:cs="Times New Roman"/>
                <w:b/>
                <w:sz w:val="24"/>
                <w:szCs w:val="24"/>
              </w:rPr>
            </w:pPr>
            <w:r w:rsidRPr="00976CDD">
              <w:rPr>
                <w:rFonts w:ascii="Times New Roman" w:hAnsi="Times New Roman" w:cs="Times New Roman"/>
                <w:sz w:val="24"/>
                <w:szCs w:val="24"/>
              </w:rPr>
              <w:t>М.П.</w:t>
            </w:r>
          </w:p>
        </w:tc>
        <w:tc>
          <w:tcPr>
            <w:tcW w:w="4398" w:type="dxa"/>
          </w:tcPr>
          <w:p w:rsidR="0088766F" w:rsidRPr="00976CDD" w:rsidRDefault="0088766F" w:rsidP="0088766F">
            <w:pPr>
              <w:tabs>
                <w:tab w:val="left" w:pos="3312"/>
              </w:tabs>
              <w:spacing w:after="60"/>
              <w:jc w:val="both"/>
              <w:rPr>
                <w:rFonts w:ascii="Times New Roman" w:hAnsi="Times New Roman" w:cs="Times New Roman"/>
                <w:b/>
                <w:sz w:val="24"/>
                <w:szCs w:val="24"/>
              </w:rPr>
            </w:pPr>
            <w:r w:rsidRPr="00976CDD">
              <w:rPr>
                <w:rFonts w:ascii="Times New Roman" w:hAnsi="Times New Roman" w:cs="Times New Roman"/>
                <w:b/>
                <w:sz w:val="24"/>
                <w:szCs w:val="24"/>
              </w:rPr>
              <w:t>Подрядчик:</w:t>
            </w:r>
          </w:p>
          <w:p w:rsidR="00F409D7" w:rsidRDefault="00F409D7" w:rsidP="00A41DEE">
            <w:pPr>
              <w:spacing w:after="60"/>
              <w:rPr>
                <w:rFonts w:ascii="Times New Roman" w:hAnsi="Times New Roman" w:cs="Times New Roman"/>
                <w:sz w:val="24"/>
                <w:szCs w:val="24"/>
              </w:rPr>
            </w:pPr>
            <w:r w:rsidRPr="00F409D7">
              <w:rPr>
                <w:rFonts w:ascii="Times New Roman" w:hAnsi="Times New Roman" w:cs="Times New Roman"/>
                <w:sz w:val="24"/>
                <w:szCs w:val="24"/>
              </w:rPr>
              <w:t>Общество с ограниченной ответственностью «УралСпецСтрой»</w:t>
            </w:r>
          </w:p>
          <w:p w:rsidR="00F409D7" w:rsidRDefault="00F409D7" w:rsidP="00A41DEE">
            <w:pPr>
              <w:spacing w:after="60"/>
              <w:rPr>
                <w:rFonts w:ascii="Times New Roman" w:hAnsi="Times New Roman" w:cs="Times New Roman"/>
                <w:sz w:val="24"/>
                <w:szCs w:val="24"/>
              </w:rPr>
            </w:pPr>
            <w:r w:rsidRPr="00F409D7">
              <w:rPr>
                <w:rFonts w:ascii="Times New Roman" w:hAnsi="Times New Roman" w:cs="Times New Roman"/>
                <w:sz w:val="24"/>
                <w:szCs w:val="24"/>
              </w:rPr>
              <w:t>(ООО «УралСпецСтрой»)</w:t>
            </w:r>
          </w:p>
          <w:p w:rsidR="00F409D7" w:rsidRPr="00F409D7" w:rsidRDefault="00F409D7" w:rsidP="00A41DEE">
            <w:pPr>
              <w:spacing w:after="60"/>
              <w:rPr>
                <w:rFonts w:ascii="Times New Roman" w:hAnsi="Times New Roman" w:cs="Times New Roman"/>
                <w:sz w:val="24"/>
                <w:szCs w:val="24"/>
              </w:rPr>
            </w:pPr>
            <w:r>
              <w:rPr>
                <w:rFonts w:ascii="Times New Roman" w:hAnsi="Times New Roman" w:cs="Times New Roman"/>
                <w:sz w:val="24"/>
                <w:szCs w:val="24"/>
              </w:rPr>
              <w:t>Юридический адрес:</w:t>
            </w:r>
            <w:r w:rsidRPr="00F409D7">
              <w:rPr>
                <w:rFonts w:ascii="Times New Roman" w:hAnsi="Times New Roman" w:cs="Times New Roman"/>
                <w:sz w:val="24"/>
                <w:szCs w:val="24"/>
              </w:rPr>
              <w:t>45</w:t>
            </w:r>
            <w:r>
              <w:rPr>
                <w:rFonts w:ascii="Times New Roman" w:hAnsi="Times New Roman" w:cs="Times New Roman"/>
                <w:sz w:val="24"/>
                <w:szCs w:val="24"/>
              </w:rPr>
              <w:t xml:space="preserve">0078, Республика Башкортостан, </w:t>
            </w:r>
            <w:r w:rsidRPr="00F409D7">
              <w:rPr>
                <w:rFonts w:ascii="Times New Roman" w:hAnsi="Times New Roman" w:cs="Times New Roman"/>
                <w:sz w:val="24"/>
                <w:szCs w:val="24"/>
              </w:rPr>
              <w:t>город Уфа, Революционная улица, 96/2</w:t>
            </w:r>
          </w:p>
          <w:p w:rsidR="00F409D7" w:rsidRDefault="00F409D7" w:rsidP="00A41DEE">
            <w:pPr>
              <w:spacing w:after="60"/>
              <w:rPr>
                <w:rFonts w:ascii="Times New Roman" w:hAnsi="Times New Roman" w:cs="Times New Roman"/>
                <w:sz w:val="24"/>
                <w:szCs w:val="24"/>
              </w:rPr>
            </w:pPr>
            <w:r w:rsidRPr="00F409D7">
              <w:rPr>
                <w:rFonts w:ascii="Times New Roman" w:hAnsi="Times New Roman" w:cs="Times New Roman"/>
                <w:sz w:val="24"/>
                <w:szCs w:val="24"/>
              </w:rPr>
              <w:t>тел. +7 (347) 264 10 34</w:t>
            </w:r>
          </w:p>
          <w:p w:rsidR="00F409D7" w:rsidRPr="00F409D7" w:rsidRDefault="00F409D7" w:rsidP="00A41DEE">
            <w:pPr>
              <w:spacing w:after="60"/>
              <w:rPr>
                <w:rFonts w:ascii="Times New Roman" w:hAnsi="Times New Roman" w:cs="Times New Roman"/>
                <w:sz w:val="24"/>
                <w:szCs w:val="24"/>
              </w:rPr>
            </w:pPr>
            <w:r w:rsidRPr="00F409D7">
              <w:rPr>
                <w:rFonts w:ascii="Times New Roman" w:hAnsi="Times New Roman" w:cs="Times New Roman"/>
                <w:sz w:val="24"/>
                <w:szCs w:val="24"/>
              </w:rPr>
              <w:t>ИНН/КПП 0255016053/027801001</w:t>
            </w:r>
          </w:p>
          <w:p w:rsidR="00F409D7" w:rsidRPr="00F409D7" w:rsidRDefault="00F409D7" w:rsidP="00A41DEE">
            <w:pPr>
              <w:spacing w:after="60"/>
              <w:rPr>
                <w:rFonts w:ascii="Times New Roman" w:hAnsi="Times New Roman" w:cs="Times New Roman"/>
                <w:sz w:val="24"/>
                <w:szCs w:val="24"/>
              </w:rPr>
            </w:pPr>
            <w:r w:rsidRPr="00F409D7">
              <w:rPr>
                <w:rFonts w:ascii="Times New Roman" w:hAnsi="Times New Roman" w:cs="Times New Roman"/>
                <w:sz w:val="24"/>
                <w:szCs w:val="24"/>
              </w:rPr>
              <w:t>ОГРН 1090255000813 от 09.10.2009 г.</w:t>
            </w:r>
          </w:p>
          <w:p w:rsidR="00F409D7" w:rsidRPr="00F409D7" w:rsidRDefault="00F409D7" w:rsidP="00A41DEE">
            <w:pPr>
              <w:spacing w:after="60"/>
              <w:rPr>
                <w:rFonts w:ascii="Times New Roman" w:hAnsi="Times New Roman" w:cs="Times New Roman"/>
                <w:sz w:val="24"/>
                <w:szCs w:val="24"/>
              </w:rPr>
            </w:pPr>
            <w:r w:rsidRPr="00F409D7">
              <w:rPr>
                <w:rFonts w:ascii="Times New Roman" w:hAnsi="Times New Roman" w:cs="Times New Roman"/>
                <w:sz w:val="24"/>
                <w:szCs w:val="24"/>
              </w:rPr>
              <w:t>ОКПО 61182498</w:t>
            </w:r>
          </w:p>
          <w:p w:rsidR="00AF66F8" w:rsidRPr="00976CDD" w:rsidRDefault="00F409D7" w:rsidP="00A41DEE">
            <w:pPr>
              <w:spacing w:after="60"/>
              <w:rPr>
                <w:rFonts w:ascii="Times New Roman" w:hAnsi="Times New Roman" w:cs="Times New Roman"/>
                <w:sz w:val="24"/>
                <w:szCs w:val="24"/>
              </w:rPr>
            </w:pPr>
            <w:r w:rsidRPr="00F409D7">
              <w:rPr>
                <w:rFonts w:ascii="Times New Roman" w:hAnsi="Times New Roman" w:cs="Times New Roman"/>
                <w:sz w:val="24"/>
                <w:szCs w:val="24"/>
              </w:rPr>
              <w:t>ОКТМО 80701000</w:t>
            </w:r>
          </w:p>
          <w:p w:rsidR="00F409D7" w:rsidRPr="00F409D7" w:rsidRDefault="00AF66F8" w:rsidP="00A41DEE">
            <w:pPr>
              <w:spacing w:after="60"/>
              <w:rPr>
                <w:rFonts w:ascii="Times New Roman" w:hAnsi="Times New Roman" w:cs="Times New Roman"/>
                <w:sz w:val="24"/>
                <w:szCs w:val="24"/>
              </w:rPr>
            </w:pPr>
            <w:r w:rsidRPr="00976CDD">
              <w:rPr>
                <w:rFonts w:ascii="Times New Roman" w:hAnsi="Times New Roman" w:cs="Times New Roman"/>
                <w:sz w:val="24"/>
                <w:szCs w:val="24"/>
              </w:rPr>
              <w:t xml:space="preserve">Банк: </w:t>
            </w:r>
            <w:r w:rsidR="00F409D7" w:rsidRPr="00F409D7">
              <w:rPr>
                <w:rFonts w:ascii="Times New Roman" w:hAnsi="Times New Roman" w:cs="Times New Roman"/>
                <w:sz w:val="24"/>
                <w:szCs w:val="24"/>
              </w:rPr>
              <w:t>в ТОЧКА ПАО БАНКА "ФК ОТКРЫТИЕ"</w:t>
            </w:r>
          </w:p>
          <w:p w:rsidR="00F409D7" w:rsidRPr="00F409D7" w:rsidRDefault="00F409D7" w:rsidP="00A41DEE">
            <w:pPr>
              <w:spacing w:after="60"/>
              <w:rPr>
                <w:rFonts w:ascii="Times New Roman" w:hAnsi="Times New Roman" w:cs="Times New Roman"/>
                <w:sz w:val="24"/>
                <w:szCs w:val="24"/>
              </w:rPr>
            </w:pPr>
            <w:r w:rsidRPr="00F409D7">
              <w:rPr>
                <w:rFonts w:ascii="Times New Roman" w:hAnsi="Times New Roman" w:cs="Times New Roman"/>
                <w:sz w:val="24"/>
                <w:szCs w:val="24"/>
              </w:rPr>
              <w:t>к/с 30101810845250000999</w:t>
            </w:r>
          </w:p>
          <w:p w:rsidR="00F409D7" w:rsidRPr="00F409D7" w:rsidRDefault="00F409D7" w:rsidP="00A41DEE">
            <w:pPr>
              <w:spacing w:after="60"/>
              <w:rPr>
                <w:rFonts w:ascii="Times New Roman" w:hAnsi="Times New Roman" w:cs="Times New Roman"/>
                <w:sz w:val="24"/>
                <w:szCs w:val="24"/>
              </w:rPr>
            </w:pPr>
            <w:r w:rsidRPr="00F409D7">
              <w:rPr>
                <w:rFonts w:ascii="Times New Roman" w:hAnsi="Times New Roman" w:cs="Times New Roman"/>
                <w:sz w:val="24"/>
                <w:szCs w:val="24"/>
              </w:rPr>
              <w:t>р/с 40702810214500009558</w:t>
            </w:r>
          </w:p>
          <w:p w:rsidR="00F409D7" w:rsidRDefault="00F409D7" w:rsidP="00A41DEE">
            <w:pPr>
              <w:spacing w:after="60"/>
              <w:rPr>
                <w:rFonts w:ascii="Times New Roman" w:hAnsi="Times New Roman" w:cs="Times New Roman"/>
                <w:sz w:val="24"/>
                <w:szCs w:val="24"/>
              </w:rPr>
            </w:pPr>
            <w:r w:rsidRPr="00F409D7">
              <w:rPr>
                <w:rFonts w:ascii="Times New Roman" w:hAnsi="Times New Roman" w:cs="Times New Roman"/>
                <w:sz w:val="24"/>
                <w:szCs w:val="24"/>
              </w:rPr>
              <w:t>БИК 044525999</w:t>
            </w:r>
          </w:p>
          <w:p w:rsidR="00F409D7" w:rsidRDefault="00F409D7" w:rsidP="00A41DEE">
            <w:pPr>
              <w:spacing w:after="60"/>
              <w:rPr>
                <w:rFonts w:ascii="Times New Roman" w:hAnsi="Times New Roman" w:cs="Times New Roman"/>
                <w:sz w:val="24"/>
                <w:szCs w:val="24"/>
              </w:rPr>
            </w:pPr>
          </w:p>
          <w:p w:rsidR="0088766F" w:rsidRPr="00976CDD" w:rsidRDefault="00AF66F8" w:rsidP="00A41DEE">
            <w:pPr>
              <w:spacing w:after="60"/>
              <w:rPr>
                <w:rFonts w:ascii="Times New Roman" w:hAnsi="Times New Roman" w:cs="Times New Roman"/>
                <w:sz w:val="24"/>
                <w:szCs w:val="24"/>
              </w:rPr>
            </w:pPr>
            <w:r w:rsidRPr="00976CDD">
              <w:rPr>
                <w:rFonts w:ascii="Times New Roman" w:hAnsi="Times New Roman" w:cs="Times New Roman"/>
                <w:sz w:val="24"/>
                <w:szCs w:val="24"/>
              </w:rPr>
              <w:t xml:space="preserve">эл. адрес: </w:t>
            </w:r>
            <w:r w:rsidR="00F409D7" w:rsidRPr="00F409D7">
              <w:rPr>
                <w:rFonts w:ascii="Times New Roman" w:hAnsi="Times New Roman" w:cs="Times New Roman"/>
                <w:sz w:val="24"/>
                <w:szCs w:val="24"/>
              </w:rPr>
              <w:t>8022610@mail.ru</w:t>
            </w:r>
          </w:p>
          <w:p w:rsidR="0088766F" w:rsidRPr="00976CDD" w:rsidRDefault="0088766F" w:rsidP="00A41DEE">
            <w:pPr>
              <w:spacing w:after="60"/>
              <w:rPr>
                <w:rFonts w:ascii="Times New Roman" w:hAnsi="Times New Roman" w:cs="Times New Roman"/>
                <w:sz w:val="24"/>
                <w:szCs w:val="24"/>
              </w:rPr>
            </w:pPr>
          </w:p>
          <w:p w:rsidR="0088766F" w:rsidRPr="00976CDD" w:rsidRDefault="0088766F" w:rsidP="00A41DEE">
            <w:pPr>
              <w:spacing w:after="60"/>
              <w:rPr>
                <w:rFonts w:ascii="Times New Roman" w:hAnsi="Times New Roman" w:cs="Times New Roman"/>
                <w:sz w:val="24"/>
                <w:szCs w:val="24"/>
              </w:rPr>
            </w:pPr>
          </w:p>
          <w:p w:rsidR="0088766F" w:rsidRPr="00976CDD" w:rsidRDefault="0088766F" w:rsidP="00A41DEE">
            <w:pPr>
              <w:spacing w:after="60"/>
              <w:rPr>
                <w:rFonts w:ascii="Times New Roman" w:hAnsi="Times New Roman" w:cs="Times New Roman"/>
                <w:sz w:val="24"/>
                <w:szCs w:val="24"/>
              </w:rPr>
            </w:pPr>
          </w:p>
          <w:p w:rsidR="0088766F" w:rsidRPr="00976CDD" w:rsidRDefault="0088766F" w:rsidP="00A41DEE">
            <w:pPr>
              <w:spacing w:after="60"/>
              <w:rPr>
                <w:rFonts w:ascii="Times New Roman" w:hAnsi="Times New Roman" w:cs="Times New Roman"/>
                <w:sz w:val="24"/>
                <w:szCs w:val="24"/>
              </w:rPr>
            </w:pPr>
          </w:p>
          <w:p w:rsidR="0088766F" w:rsidRPr="00976CDD" w:rsidRDefault="0088766F" w:rsidP="00A41DEE">
            <w:pPr>
              <w:spacing w:after="60"/>
              <w:rPr>
                <w:rFonts w:ascii="Times New Roman" w:hAnsi="Times New Roman" w:cs="Times New Roman"/>
                <w:sz w:val="24"/>
                <w:szCs w:val="24"/>
              </w:rPr>
            </w:pPr>
          </w:p>
          <w:p w:rsidR="0088766F" w:rsidRDefault="0088766F" w:rsidP="00A41DEE">
            <w:pPr>
              <w:spacing w:after="60"/>
              <w:rPr>
                <w:rFonts w:ascii="Times New Roman" w:hAnsi="Times New Roman" w:cs="Times New Roman"/>
                <w:sz w:val="24"/>
                <w:szCs w:val="24"/>
              </w:rPr>
            </w:pPr>
          </w:p>
          <w:p w:rsidR="00917764" w:rsidRPr="00976CDD" w:rsidRDefault="00917764" w:rsidP="00A41DEE">
            <w:pPr>
              <w:spacing w:after="60"/>
              <w:rPr>
                <w:rFonts w:ascii="Times New Roman" w:hAnsi="Times New Roman" w:cs="Times New Roman"/>
                <w:sz w:val="24"/>
                <w:szCs w:val="24"/>
              </w:rPr>
            </w:pPr>
          </w:p>
          <w:p w:rsidR="0088766F" w:rsidRPr="00976CDD" w:rsidRDefault="0088766F" w:rsidP="00A41DEE">
            <w:pPr>
              <w:spacing w:after="60"/>
              <w:rPr>
                <w:rFonts w:ascii="Times New Roman" w:hAnsi="Times New Roman" w:cs="Times New Roman"/>
                <w:sz w:val="24"/>
                <w:szCs w:val="24"/>
              </w:rPr>
            </w:pPr>
          </w:p>
          <w:p w:rsidR="0088766F" w:rsidRPr="00976CDD" w:rsidRDefault="00BA48B7" w:rsidP="00A41DEE">
            <w:pPr>
              <w:spacing w:after="60"/>
              <w:rPr>
                <w:rFonts w:ascii="Times New Roman" w:hAnsi="Times New Roman" w:cs="Times New Roman"/>
                <w:sz w:val="24"/>
                <w:szCs w:val="24"/>
              </w:rPr>
            </w:pPr>
            <w:r w:rsidRPr="00976CDD">
              <w:rPr>
                <w:rFonts w:ascii="Times New Roman" w:hAnsi="Times New Roman" w:cs="Times New Roman"/>
                <w:sz w:val="24"/>
                <w:szCs w:val="24"/>
              </w:rPr>
              <w:t>Генеральный директор:</w:t>
            </w:r>
          </w:p>
          <w:p w:rsidR="0088766F" w:rsidRDefault="0088766F" w:rsidP="00A41DEE">
            <w:pPr>
              <w:spacing w:after="60"/>
              <w:rPr>
                <w:rFonts w:ascii="Times New Roman" w:hAnsi="Times New Roman" w:cs="Times New Roman"/>
                <w:sz w:val="24"/>
                <w:szCs w:val="24"/>
              </w:rPr>
            </w:pPr>
          </w:p>
          <w:p w:rsidR="00917764" w:rsidRPr="00976CDD" w:rsidRDefault="00917764" w:rsidP="00A41DEE">
            <w:pPr>
              <w:spacing w:after="60"/>
              <w:rPr>
                <w:rFonts w:ascii="Times New Roman" w:hAnsi="Times New Roman" w:cs="Times New Roman"/>
                <w:sz w:val="24"/>
                <w:szCs w:val="24"/>
              </w:rPr>
            </w:pPr>
          </w:p>
          <w:p w:rsidR="00BA48B7" w:rsidRPr="00976CDD" w:rsidRDefault="00BA48B7" w:rsidP="00A41DEE">
            <w:pPr>
              <w:spacing w:after="60"/>
              <w:rPr>
                <w:rFonts w:ascii="Times New Roman" w:hAnsi="Times New Roman" w:cs="Times New Roman"/>
                <w:sz w:val="24"/>
                <w:szCs w:val="24"/>
              </w:rPr>
            </w:pPr>
            <w:r w:rsidRPr="00976CDD">
              <w:rPr>
                <w:rFonts w:ascii="Times New Roman" w:hAnsi="Times New Roman" w:cs="Times New Roman"/>
                <w:sz w:val="24"/>
                <w:szCs w:val="24"/>
              </w:rPr>
              <w:t>______________ Сементеев А.В.</w:t>
            </w:r>
          </w:p>
          <w:p w:rsidR="0088766F" w:rsidRPr="00976CDD" w:rsidRDefault="00BA48B7" w:rsidP="00A41DEE">
            <w:pPr>
              <w:spacing w:after="60"/>
              <w:rPr>
                <w:rFonts w:ascii="Times New Roman" w:hAnsi="Times New Roman" w:cs="Times New Roman"/>
                <w:sz w:val="24"/>
                <w:szCs w:val="24"/>
              </w:rPr>
            </w:pPr>
            <w:r w:rsidRPr="00976CDD">
              <w:rPr>
                <w:rFonts w:ascii="Times New Roman" w:hAnsi="Times New Roman" w:cs="Times New Roman"/>
                <w:sz w:val="24"/>
                <w:szCs w:val="24"/>
              </w:rPr>
              <w:t>М.П.</w:t>
            </w:r>
          </w:p>
          <w:p w:rsidR="0088766F" w:rsidRPr="00976CDD" w:rsidRDefault="0088766F" w:rsidP="00976CDD">
            <w:pPr>
              <w:spacing w:after="60"/>
              <w:jc w:val="both"/>
              <w:rPr>
                <w:rFonts w:ascii="Times New Roman" w:hAnsi="Times New Roman" w:cs="Times New Roman"/>
                <w:b/>
                <w:sz w:val="24"/>
                <w:szCs w:val="24"/>
              </w:rPr>
            </w:pPr>
          </w:p>
          <w:p w:rsidR="0088766F" w:rsidRPr="00976CDD" w:rsidRDefault="0088766F" w:rsidP="00976CDD">
            <w:pPr>
              <w:spacing w:after="60"/>
              <w:jc w:val="both"/>
              <w:rPr>
                <w:rFonts w:ascii="Times New Roman" w:hAnsi="Times New Roman" w:cs="Times New Roman"/>
                <w:sz w:val="24"/>
                <w:szCs w:val="24"/>
              </w:rPr>
            </w:pPr>
          </w:p>
        </w:tc>
      </w:tr>
    </w:tbl>
    <w:p w:rsidR="0088766F" w:rsidRPr="00E73D05" w:rsidRDefault="0088766F" w:rsidP="0009474E">
      <w:pPr>
        <w:pBdr>
          <w:top w:val="nil"/>
          <w:left w:val="nil"/>
          <w:bottom w:val="nil"/>
          <w:right w:val="nil"/>
          <w:between w:val="nil"/>
        </w:pBdr>
        <w:rPr>
          <w:rFonts w:ascii="Times New Roman" w:hAnsi="Times New Roman" w:cs="Times New Roman"/>
          <w:color w:val="000000"/>
          <w:sz w:val="24"/>
          <w:szCs w:val="24"/>
        </w:rPr>
      </w:pPr>
    </w:p>
    <w:p w:rsidR="0009474E" w:rsidRPr="00E73D05" w:rsidRDefault="0009474E" w:rsidP="0009474E">
      <w:pPr>
        <w:pBdr>
          <w:top w:val="nil"/>
          <w:left w:val="nil"/>
          <w:bottom w:val="nil"/>
          <w:right w:val="nil"/>
          <w:between w:val="nil"/>
        </w:pBdr>
        <w:rPr>
          <w:color w:val="000000"/>
          <w:sz w:val="24"/>
          <w:szCs w:val="24"/>
        </w:rPr>
      </w:pPr>
    </w:p>
    <w:p w:rsidR="0009474E" w:rsidRPr="00E73D05" w:rsidRDefault="0009474E" w:rsidP="0009474E">
      <w:pPr>
        <w:pBdr>
          <w:top w:val="nil"/>
          <w:left w:val="nil"/>
          <w:bottom w:val="nil"/>
          <w:right w:val="nil"/>
          <w:between w:val="nil"/>
        </w:pBdr>
        <w:rPr>
          <w:color w:val="000000"/>
          <w:sz w:val="24"/>
          <w:szCs w:val="24"/>
        </w:rPr>
      </w:pPr>
      <w:r w:rsidRPr="00E73D05">
        <w:rPr>
          <w:color w:val="000000"/>
          <w:sz w:val="24"/>
          <w:szCs w:val="24"/>
        </w:rPr>
        <w:tab/>
      </w:r>
    </w:p>
    <w:p w:rsidR="0009474E" w:rsidRDefault="0009474E">
      <w:pPr>
        <w:pBdr>
          <w:top w:val="nil"/>
          <w:left w:val="nil"/>
          <w:bottom w:val="nil"/>
          <w:right w:val="nil"/>
          <w:between w:val="nil"/>
        </w:pBdr>
        <w:jc w:val="center"/>
        <w:rPr>
          <w:rFonts w:ascii="Times New Roman" w:eastAsia="Times New Roman" w:hAnsi="Times New Roman" w:cs="Times New Roman"/>
          <w:sz w:val="24"/>
          <w:szCs w:val="24"/>
        </w:rPr>
      </w:pPr>
    </w:p>
    <w:p w:rsidR="0088640C" w:rsidRDefault="0088640C">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976CDD" w:rsidRDefault="00976CDD">
      <w:pPr>
        <w:pBdr>
          <w:top w:val="nil"/>
          <w:left w:val="nil"/>
          <w:bottom w:val="nil"/>
          <w:right w:val="nil"/>
          <w:between w:val="nil"/>
        </w:pBdr>
        <w:rPr>
          <w:sz w:val="22"/>
          <w:szCs w:val="22"/>
        </w:rPr>
      </w:pPr>
    </w:p>
    <w:p w:rsidR="0009474E" w:rsidRDefault="003A7348" w:rsidP="007F0D01">
      <w:pPr>
        <w:pBdr>
          <w:top w:val="nil"/>
          <w:left w:val="nil"/>
          <w:bottom w:val="nil"/>
          <w:right w:val="nil"/>
          <w:between w:val="nil"/>
        </w:pBdr>
        <w:rPr>
          <w:sz w:val="22"/>
          <w:szCs w:val="22"/>
        </w:rPr>
      </w:pPr>
      <w:r>
        <w:rPr>
          <w:sz w:val="22"/>
          <w:szCs w:val="22"/>
        </w:rPr>
        <w:t xml:space="preserve">                                                         </w:t>
      </w:r>
      <w:r w:rsidR="00BA48B7">
        <w:rPr>
          <w:sz w:val="22"/>
          <w:szCs w:val="22"/>
        </w:rPr>
        <w:t xml:space="preserve">                            </w:t>
      </w:r>
    </w:p>
    <w:p w:rsidR="006D5199" w:rsidRDefault="006D5199" w:rsidP="007F0D01">
      <w:pPr>
        <w:pBdr>
          <w:top w:val="nil"/>
          <w:left w:val="nil"/>
          <w:bottom w:val="nil"/>
          <w:right w:val="nil"/>
          <w:between w:val="nil"/>
        </w:pBdr>
        <w:rPr>
          <w:sz w:val="22"/>
          <w:szCs w:val="22"/>
        </w:rPr>
      </w:pPr>
    </w:p>
    <w:p w:rsidR="0088640C" w:rsidRDefault="0088640C" w:rsidP="007F0D01">
      <w:pPr>
        <w:pBdr>
          <w:top w:val="nil"/>
          <w:left w:val="nil"/>
          <w:bottom w:val="nil"/>
          <w:right w:val="nil"/>
          <w:between w:val="nil"/>
        </w:pBdr>
        <w:rPr>
          <w:sz w:val="22"/>
          <w:szCs w:val="22"/>
        </w:rPr>
      </w:pPr>
    </w:p>
    <w:p w:rsidR="0088640C" w:rsidRDefault="0088640C" w:rsidP="007F0D01">
      <w:pPr>
        <w:pBdr>
          <w:top w:val="nil"/>
          <w:left w:val="nil"/>
          <w:bottom w:val="nil"/>
          <w:right w:val="nil"/>
          <w:between w:val="nil"/>
        </w:pBdr>
        <w:rPr>
          <w:sz w:val="22"/>
          <w:szCs w:val="22"/>
        </w:rPr>
      </w:pPr>
    </w:p>
    <w:p w:rsidR="0088640C" w:rsidRDefault="003A7348" w:rsidP="007F0D01">
      <w:pPr>
        <w:pBdr>
          <w:top w:val="nil"/>
          <w:left w:val="nil"/>
          <w:bottom w:val="nil"/>
          <w:right w:val="nil"/>
          <w:between w:val="nil"/>
        </w:pBdr>
        <w:jc w:val="right"/>
        <w:rPr>
          <w:sz w:val="22"/>
          <w:szCs w:val="22"/>
        </w:rPr>
      </w:pPr>
      <w:r>
        <w:rPr>
          <w:rFonts w:ascii="Times New Roman" w:eastAsia="Times New Roman" w:hAnsi="Times New Roman" w:cs="Times New Roman"/>
          <w:sz w:val="24"/>
          <w:szCs w:val="24"/>
        </w:rPr>
        <w:t>Приложение № 1 к Контракту №</w:t>
      </w:r>
      <w:r w:rsidR="00917764">
        <w:rPr>
          <w:rFonts w:ascii="Times New Roman" w:eastAsia="Times New Roman" w:hAnsi="Times New Roman" w:cs="Times New Roman"/>
          <w:sz w:val="24"/>
          <w:szCs w:val="24"/>
        </w:rPr>
        <w:t xml:space="preserve"> </w:t>
      </w:r>
      <w:r w:rsidR="00BA48B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от </w:t>
      </w:r>
      <w:r w:rsidR="00156837">
        <w:rPr>
          <w:rFonts w:ascii="Times New Roman" w:eastAsia="Times New Roman" w:hAnsi="Times New Roman" w:cs="Times New Roman"/>
          <w:sz w:val="24"/>
          <w:szCs w:val="24"/>
        </w:rPr>
        <w:t xml:space="preserve">20 апреля </w:t>
      </w:r>
      <w:r>
        <w:rPr>
          <w:rFonts w:ascii="Times New Roman" w:eastAsia="Times New Roman" w:hAnsi="Times New Roman" w:cs="Times New Roman"/>
          <w:sz w:val="24"/>
          <w:szCs w:val="24"/>
        </w:rPr>
        <w:t>2021г.</w:t>
      </w:r>
    </w:p>
    <w:p w:rsidR="0088640C" w:rsidRDefault="0088640C" w:rsidP="007F0D01">
      <w:pPr>
        <w:pBdr>
          <w:top w:val="nil"/>
          <w:left w:val="nil"/>
          <w:bottom w:val="nil"/>
          <w:right w:val="nil"/>
          <w:between w:val="nil"/>
        </w:pBdr>
        <w:jc w:val="center"/>
        <w:rPr>
          <w:rFonts w:ascii="Times New Roman" w:eastAsia="Times New Roman" w:hAnsi="Times New Roman" w:cs="Times New Roman"/>
          <w:sz w:val="24"/>
          <w:szCs w:val="24"/>
        </w:rPr>
      </w:pPr>
    </w:p>
    <w:p w:rsidR="0088640C" w:rsidRDefault="0088640C">
      <w:pPr>
        <w:pBdr>
          <w:top w:val="nil"/>
          <w:left w:val="nil"/>
          <w:bottom w:val="nil"/>
          <w:right w:val="nil"/>
          <w:between w:val="nil"/>
        </w:pBdr>
        <w:rPr>
          <w:rFonts w:ascii="Times New Roman" w:eastAsia="Times New Roman" w:hAnsi="Times New Roman" w:cs="Times New Roman"/>
          <w:sz w:val="24"/>
          <w:szCs w:val="24"/>
        </w:rPr>
      </w:pPr>
    </w:p>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p w:rsidR="0088640C" w:rsidRDefault="003A7348">
      <w:pPr>
        <w:pBdr>
          <w:top w:val="nil"/>
          <w:left w:val="nil"/>
          <w:bottom w:val="nil"/>
          <w:right w:val="nil"/>
          <w:between w:val="nil"/>
        </w:pBdr>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Проектно-сметная документация</w:t>
      </w:r>
    </w:p>
    <w:p w:rsidR="0088640C" w:rsidRDefault="0088640C">
      <w:pPr>
        <w:pBdr>
          <w:top w:val="nil"/>
          <w:left w:val="nil"/>
          <w:bottom w:val="nil"/>
          <w:right w:val="nil"/>
          <w:between w:val="nil"/>
        </w:pBdr>
        <w:ind w:firstLine="720"/>
        <w:jc w:val="center"/>
        <w:rPr>
          <w:rFonts w:ascii="Times New Roman" w:eastAsia="Times New Roman" w:hAnsi="Times New Roman" w:cs="Times New Roman"/>
          <w:sz w:val="24"/>
          <w:szCs w:val="24"/>
        </w:rPr>
      </w:pPr>
    </w:p>
    <w:p w:rsidR="0088640C" w:rsidRDefault="0088640C">
      <w:pPr>
        <w:pBdr>
          <w:top w:val="nil"/>
          <w:left w:val="nil"/>
          <w:bottom w:val="nil"/>
          <w:right w:val="nil"/>
          <w:between w:val="nil"/>
        </w:pBdr>
        <w:ind w:firstLine="720"/>
        <w:jc w:val="both"/>
        <w:rPr>
          <w:rFonts w:ascii="Times New Roman" w:eastAsia="Times New Roman" w:hAnsi="Times New Roman" w:cs="Times New Roman"/>
          <w:sz w:val="24"/>
          <w:szCs w:val="24"/>
        </w:rPr>
      </w:pPr>
    </w:p>
    <w:p w:rsidR="0088640C" w:rsidRDefault="0088640C">
      <w:pPr>
        <w:pBdr>
          <w:top w:val="nil"/>
          <w:left w:val="nil"/>
          <w:bottom w:val="nil"/>
          <w:right w:val="nil"/>
          <w:between w:val="nil"/>
        </w:pBdr>
        <w:ind w:firstLine="720"/>
        <w:jc w:val="both"/>
        <w:rPr>
          <w:rFonts w:ascii="Times New Roman" w:eastAsia="Times New Roman" w:hAnsi="Times New Roman" w:cs="Times New Roman"/>
          <w:sz w:val="24"/>
          <w:szCs w:val="24"/>
        </w:rPr>
      </w:pPr>
    </w:p>
    <w:tbl>
      <w:tblPr>
        <w:tblStyle w:val="aff2"/>
        <w:tblW w:w="9747" w:type="dxa"/>
        <w:tblInd w:w="0" w:type="dxa"/>
        <w:tblLayout w:type="fixed"/>
        <w:tblLook w:val="0000" w:firstRow="0" w:lastRow="0" w:firstColumn="0" w:lastColumn="0" w:noHBand="0" w:noVBand="0"/>
      </w:tblPr>
      <w:tblGrid>
        <w:gridCol w:w="4786"/>
        <w:gridCol w:w="4961"/>
      </w:tblGrid>
      <w:tr w:rsidR="0088640C">
        <w:tc>
          <w:tcPr>
            <w:tcW w:w="4786" w:type="dxa"/>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961" w:type="dxa"/>
            <w:tcBorders>
              <w:left w:val="nil"/>
            </w:tcBorders>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88640C">
        <w:trPr>
          <w:trHeight w:val="491"/>
        </w:trPr>
        <w:tc>
          <w:tcPr>
            <w:tcW w:w="4786" w:type="dxa"/>
          </w:tcPr>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BA48B7">
              <w:rPr>
                <w:rFonts w:ascii="Times New Roman" w:eastAsia="Times New Roman" w:hAnsi="Times New Roman" w:cs="Times New Roman"/>
                <w:sz w:val="24"/>
                <w:szCs w:val="24"/>
              </w:rPr>
              <w:t>Султанов М.М.</w:t>
            </w:r>
            <w:r>
              <w:rPr>
                <w:rFonts w:ascii="Times New Roman" w:eastAsia="Times New Roman" w:hAnsi="Times New Roman" w:cs="Times New Roman"/>
                <w:sz w:val="24"/>
                <w:szCs w:val="24"/>
              </w:rPr>
              <w:t>/</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Borders>
              <w:left w:val="nil"/>
            </w:tcBorders>
          </w:tcPr>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BA48B7" w:rsidRPr="00BA48B7">
              <w:rPr>
                <w:rFonts w:ascii="Times New Roman" w:eastAsia="Times New Roman" w:hAnsi="Times New Roman" w:cs="Times New Roman"/>
                <w:sz w:val="24"/>
                <w:szCs w:val="24"/>
              </w:rPr>
              <w:t>Сементеев А.В</w:t>
            </w:r>
            <w:r>
              <w:rPr>
                <w:rFonts w:ascii="Times New Roman" w:eastAsia="Times New Roman" w:hAnsi="Times New Roman" w:cs="Times New Roman"/>
                <w:sz w:val="24"/>
                <w:szCs w:val="24"/>
              </w:rPr>
              <w:t xml:space="preserve">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88640C" w:rsidRDefault="0088640C">
      <w:pPr>
        <w:pBdr>
          <w:top w:val="nil"/>
          <w:left w:val="nil"/>
          <w:bottom w:val="nil"/>
          <w:right w:val="nil"/>
          <w:between w:val="nil"/>
        </w:pBdr>
        <w:jc w:val="right"/>
        <w:rPr>
          <w:rFonts w:ascii="Times New Roman" w:eastAsia="Times New Roman" w:hAnsi="Times New Roman" w:cs="Times New Roman"/>
          <w:sz w:val="24"/>
          <w:szCs w:val="24"/>
        </w:rPr>
      </w:pPr>
    </w:p>
    <w:p w:rsidR="0088640C" w:rsidRDefault="0088640C">
      <w:pPr>
        <w:pBdr>
          <w:top w:val="nil"/>
          <w:left w:val="nil"/>
          <w:bottom w:val="nil"/>
          <w:right w:val="nil"/>
          <w:between w:val="nil"/>
        </w:pBdr>
        <w:jc w:val="right"/>
        <w:rPr>
          <w:rFonts w:ascii="Times New Roman" w:eastAsia="Times New Roman" w:hAnsi="Times New Roman" w:cs="Times New Roman"/>
          <w:sz w:val="24"/>
          <w:szCs w:val="24"/>
        </w:rPr>
      </w:pPr>
    </w:p>
    <w:p w:rsidR="0088640C" w:rsidRDefault="0088640C">
      <w:pPr>
        <w:pBdr>
          <w:top w:val="nil"/>
          <w:left w:val="nil"/>
          <w:bottom w:val="nil"/>
          <w:right w:val="nil"/>
          <w:between w:val="nil"/>
        </w:pBdr>
        <w:jc w:val="right"/>
        <w:rPr>
          <w:rFonts w:ascii="Times New Roman" w:eastAsia="Times New Roman" w:hAnsi="Times New Roman" w:cs="Times New Roman"/>
          <w:sz w:val="24"/>
          <w:szCs w:val="24"/>
        </w:rPr>
      </w:pPr>
    </w:p>
    <w:p w:rsidR="0088640C" w:rsidRDefault="0088640C">
      <w:pPr>
        <w:pBdr>
          <w:top w:val="nil"/>
          <w:left w:val="nil"/>
          <w:bottom w:val="nil"/>
          <w:right w:val="nil"/>
          <w:between w:val="nil"/>
        </w:pBdr>
        <w:jc w:val="right"/>
        <w:rPr>
          <w:rFonts w:ascii="Times New Roman" w:eastAsia="Times New Roman" w:hAnsi="Times New Roman" w:cs="Times New Roman"/>
          <w:sz w:val="24"/>
          <w:szCs w:val="24"/>
        </w:rPr>
      </w:pPr>
    </w:p>
    <w:p w:rsidR="0088640C" w:rsidRDefault="003A7348">
      <w:pPr>
        <w:pBdr>
          <w:top w:val="nil"/>
          <w:left w:val="nil"/>
          <w:bottom w:val="nil"/>
          <w:right w:val="nil"/>
          <w:between w:val="nil"/>
        </w:pBdr>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t>Приложение № 2 к Контракту</w:t>
      </w:r>
    </w:p>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8B7">
        <w:rPr>
          <w:rFonts w:ascii="Times New Roman" w:eastAsia="Times New Roman" w:hAnsi="Times New Roman" w:cs="Times New Roman"/>
          <w:sz w:val="24"/>
          <w:szCs w:val="24"/>
        </w:rPr>
        <w:t xml:space="preserve">                              № 4 </w:t>
      </w:r>
      <w:r>
        <w:rPr>
          <w:rFonts w:ascii="Times New Roman" w:eastAsia="Times New Roman" w:hAnsi="Times New Roman" w:cs="Times New Roman"/>
          <w:sz w:val="24"/>
          <w:szCs w:val="24"/>
        </w:rPr>
        <w:t xml:space="preserve">от </w:t>
      </w:r>
      <w:r w:rsidR="00156837">
        <w:rPr>
          <w:rFonts w:ascii="Times New Roman" w:eastAsia="Times New Roman" w:hAnsi="Times New Roman" w:cs="Times New Roman"/>
          <w:sz w:val="24"/>
          <w:szCs w:val="24"/>
        </w:rPr>
        <w:t xml:space="preserve"> 20 апреля </w:t>
      </w:r>
      <w:r>
        <w:rPr>
          <w:rFonts w:ascii="Times New Roman" w:eastAsia="Times New Roman" w:hAnsi="Times New Roman" w:cs="Times New Roman"/>
          <w:sz w:val="24"/>
          <w:szCs w:val="24"/>
        </w:rPr>
        <w:t>2021 г.</w:t>
      </w:r>
    </w:p>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АКТА №__ от «___»________20__г.</w:t>
      </w: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ПРИЕМА - ПЕРЕДАЧИ ВЫПОЛНЕННЫХ РАБОТ</w:t>
      </w: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Контрактом №</w:t>
      </w:r>
      <w:r w:rsidR="00BA48B7">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 xml:space="preserve"> от «___»__________ 20__г.</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BA48B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с.Николо-Березовка</w:t>
      </w:r>
      <w:r w:rsidR="003A7348">
        <w:rPr>
          <w:rFonts w:ascii="Times New Roman" w:eastAsia="Times New Roman" w:hAnsi="Times New Roman" w:cs="Times New Roman"/>
          <w:sz w:val="24"/>
          <w:szCs w:val="24"/>
        </w:rPr>
        <w:tab/>
      </w:r>
      <w:r w:rsidR="003A7348">
        <w:rPr>
          <w:rFonts w:ascii="Times New Roman" w:eastAsia="Times New Roman" w:hAnsi="Times New Roman" w:cs="Times New Roman"/>
          <w:sz w:val="24"/>
          <w:szCs w:val="24"/>
        </w:rPr>
        <w:tab/>
      </w:r>
      <w:r w:rsidR="003A7348">
        <w:rPr>
          <w:rFonts w:ascii="Times New Roman" w:eastAsia="Times New Roman" w:hAnsi="Times New Roman" w:cs="Times New Roman"/>
          <w:sz w:val="24"/>
          <w:szCs w:val="24"/>
        </w:rPr>
        <w:tab/>
      </w:r>
      <w:r w:rsidR="003A7348">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3A7348">
        <w:rPr>
          <w:rFonts w:ascii="Times New Roman" w:eastAsia="Times New Roman" w:hAnsi="Times New Roman" w:cs="Times New Roman"/>
          <w:sz w:val="24"/>
          <w:szCs w:val="24"/>
        </w:rPr>
        <w:t xml:space="preserve">«____»__________ 20__ г. </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нижеподписавшиеся, представитель: </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Заказчика в лице </w:t>
      </w:r>
      <w:r w:rsidR="00C83410" w:rsidRPr="00C83410">
        <w:rPr>
          <w:rFonts w:ascii="Times New Roman" w:eastAsia="Times New Roman" w:hAnsi="Times New Roman" w:cs="Times New Roman"/>
          <w:sz w:val="24"/>
          <w:szCs w:val="24"/>
        </w:rPr>
        <w:t>главы сельского поселения Николо-Березовский сельсовет МР Краснокамский район РБ Султанова Марселя Мазгаровича</w:t>
      </w:r>
      <w:r>
        <w:rPr>
          <w:rFonts w:ascii="Times New Roman" w:eastAsia="Times New Roman" w:hAnsi="Times New Roman" w:cs="Times New Roman"/>
          <w:sz w:val="24"/>
          <w:szCs w:val="24"/>
        </w:rPr>
        <w:t xml:space="preserve"> действующего на основании </w:t>
      </w:r>
      <w:r w:rsidR="00C83410">
        <w:rPr>
          <w:rFonts w:ascii="Times New Roman" w:eastAsia="Times New Roman" w:hAnsi="Times New Roman" w:cs="Times New Roman"/>
          <w:sz w:val="24"/>
          <w:szCs w:val="24"/>
        </w:rPr>
        <w:t>Устава</w:t>
      </w:r>
      <w:r>
        <w:rPr>
          <w:rFonts w:ascii="Times New Roman" w:eastAsia="Times New Roman" w:hAnsi="Times New Roman" w:cs="Times New Roman"/>
          <w:sz w:val="24"/>
          <w:szCs w:val="24"/>
        </w:rPr>
        <w:t xml:space="preserve">, с одной стороны и Подрядчик в лице </w:t>
      </w:r>
      <w:r w:rsidR="00C83410" w:rsidRPr="00C83410">
        <w:rPr>
          <w:rFonts w:ascii="Times New Roman" w:eastAsia="Times New Roman" w:hAnsi="Times New Roman" w:cs="Times New Roman"/>
          <w:sz w:val="24"/>
          <w:szCs w:val="24"/>
        </w:rPr>
        <w:t>генерального директора Сементеева Артема Владимировича</w:t>
      </w:r>
      <w:r>
        <w:rPr>
          <w:rFonts w:ascii="Times New Roman" w:eastAsia="Times New Roman" w:hAnsi="Times New Roman" w:cs="Times New Roman"/>
          <w:sz w:val="24"/>
          <w:szCs w:val="24"/>
        </w:rPr>
        <w:t xml:space="preserve">, действующего на основании </w:t>
      </w:r>
      <w:r w:rsidR="00C83410">
        <w:rPr>
          <w:rFonts w:ascii="Times New Roman" w:eastAsia="Times New Roman" w:hAnsi="Times New Roman" w:cs="Times New Roman"/>
          <w:sz w:val="24"/>
          <w:szCs w:val="24"/>
        </w:rPr>
        <w:t>Устава</w:t>
      </w:r>
      <w:r>
        <w:rPr>
          <w:rFonts w:ascii="Times New Roman" w:eastAsia="Times New Roman" w:hAnsi="Times New Roman" w:cs="Times New Roman"/>
          <w:sz w:val="24"/>
          <w:szCs w:val="24"/>
        </w:rPr>
        <w:t xml:space="preserve">, с другой стороны, подписали настоящий акт о нижеследующем: </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Подрядчик передает, а Заказчик принимает, выполненные Работы по Контракту № </w:t>
      </w:r>
      <w:r w:rsidR="00C8341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от "___" ___________20</w:t>
      </w:r>
      <w:r w:rsidR="00A87220">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г., которые включает в себя следующие документы:</w:t>
      </w:r>
    </w:p>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1.1._________________________________________________ в __ экз. на ___ л.; </w:t>
      </w:r>
    </w:p>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1.2._________________________________________________ в __ экз. на ___ л.; </w:t>
      </w:r>
    </w:p>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1.3._________________________________________________ в __ экз. на ___ л.; </w:t>
      </w:r>
    </w:p>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1.4._________________________________________________ в __ экз. на ___ л.</w:t>
      </w:r>
    </w:p>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Работа выполнена в полном объеме в установленные сроки в соответствии с условиями Контракта и локальным сметным расчетом.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Стоимость выполненных работ составляет_____________ (_____________) рублей.</w:t>
      </w: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(цифрами и прописью)</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Заказчик не имеет претензий к Исполнителю по выполненным работам.</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Настоящий Акт составлен в двух экземплярах, по одному для каждой из Сторон.</w:t>
      </w:r>
    </w:p>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Дополнительные условия – ________________________________________________ </w:t>
      </w:r>
    </w:p>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Подписи Сторон:</w:t>
      </w:r>
    </w:p>
    <w:p w:rsidR="0088640C" w:rsidRDefault="0088640C">
      <w:pPr>
        <w:pBdr>
          <w:top w:val="nil"/>
          <w:left w:val="nil"/>
          <w:bottom w:val="nil"/>
          <w:right w:val="nil"/>
          <w:between w:val="nil"/>
        </w:pBdr>
        <w:rPr>
          <w:rFonts w:ascii="Times New Roman" w:eastAsia="Times New Roman" w:hAnsi="Times New Roman" w:cs="Times New Roman"/>
          <w:sz w:val="24"/>
          <w:szCs w:val="24"/>
        </w:rPr>
      </w:pPr>
    </w:p>
    <w:p w:rsidR="0088640C" w:rsidRDefault="0088640C">
      <w:pPr>
        <w:pBdr>
          <w:top w:val="nil"/>
          <w:left w:val="nil"/>
          <w:bottom w:val="nil"/>
          <w:right w:val="nil"/>
          <w:between w:val="nil"/>
        </w:pBdr>
        <w:rPr>
          <w:rFonts w:ascii="Times New Roman" w:eastAsia="Times New Roman" w:hAnsi="Times New Roman" w:cs="Times New Roman"/>
          <w:sz w:val="24"/>
          <w:szCs w:val="24"/>
        </w:rPr>
      </w:pPr>
    </w:p>
    <w:tbl>
      <w:tblPr>
        <w:tblStyle w:val="aff3"/>
        <w:tblW w:w="9651" w:type="dxa"/>
        <w:tblInd w:w="238" w:type="dxa"/>
        <w:tblLayout w:type="fixed"/>
        <w:tblLook w:val="0000" w:firstRow="0" w:lastRow="0" w:firstColumn="0" w:lastColumn="0" w:noHBand="0" w:noVBand="0"/>
      </w:tblPr>
      <w:tblGrid>
        <w:gridCol w:w="4832"/>
        <w:gridCol w:w="4819"/>
      </w:tblGrid>
      <w:tr w:rsidR="0088640C">
        <w:tc>
          <w:tcPr>
            <w:tcW w:w="4832" w:type="dxa"/>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819" w:type="dxa"/>
            <w:tcBorders>
              <w:left w:val="nil"/>
            </w:tcBorders>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88640C">
        <w:trPr>
          <w:trHeight w:val="491"/>
        </w:trPr>
        <w:tc>
          <w:tcPr>
            <w:tcW w:w="4832" w:type="dxa"/>
          </w:tcPr>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Pr>
                <w:rFonts w:ascii="Times New Roman" w:eastAsia="Times New Roman" w:hAnsi="Times New Roman" w:cs="Times New Roman"/>
                <w:sz w:val="24"/>
                <w:szCs w:val="24"/>
              </w:rPr>
              <w:t>Султанов М.М.</w:t>
            </w:r>
            <w:r>
              <w:rPr>
                <w:rFonts w:ascii="Times New Roman" w:eastAsia="Times New Roman" w:hAnsi="Times New Roman" w:cs="Times New Roman"/>
                <w:sz w:val="24"/>
                <w:szCs w:val="24"/>
              </w:rPr>
              <w:t xml:space="preserve">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м.п.</w:t>
            </w:r>
          </w:p>
        </w:tc>
        <w:tc>
          <w:tcPr>
            <w:tcW w:w="4819" w:type="dxa"/>
            <w:tcBorders>
              <w:left w:val="nil"/>
            </w:tcBorders>
          </w:tcPr>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Pr>
                <w:rFonts w:ascii="Times New Roman" w:eastAsia="Times New Roman" w:hAnsi="Times New Roman" w:cs="Times New Roman"/>
                <w:sz w:val="24"/>
                <w:szCs w:val="24"/>
              </w:rPr>
              <w:t>Сементеев А.В.</w:t>
            </w:r>
            <w:r>
              <w:rPr>
                <w:rFonts w:ascii="Times New Roman" w:eastAsia="Times New Roman" w:hAnsi="Times New Roman" w:cs="Times New Roman"/>
                <w:sz w:val="24"/>
                <w:szCs w:val="24"/>
              </w:rPr>
              <w:t xml:space="preserve">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м.п.</w:t>
            </w:r>
          </w:p>
        </w:tc>
      </w:tr>
    </w:tbl>
    <w:p w:rsidR="0088640C" w:rsidRDefault="0088640C">
      <w:pPr>
        <w:pBdr>
          <w:top w:val="nil"/>
          <w:left w:val="nil"/>
          <w:bottom w:val="nil"/>
          <w:right w:val="nil"/>
          <w:between w:val="nil"/>
        </w:pBdr>
        <w:ind w:right="-6"/>
        <w:rPr>
          <w:rFonts w:ascii="Times New Roman" w:eastAsia="Times New Roman" w:hAnsi="Times New Roman" w:cs="Times New Roman"/>
          <w:sz w:val="24"/>
          <w:szCs w:val="24"/>
        </w:rPr>
      </w:pPr>
    </w:p>
    <w:p w:rsidR="0088640C" w:rsidRDefault="003A7348">
      <w:pPr>
        <w:pBdr>
          <w:top w:val="nil"/>
          <w:left w:val="nil"/>
          <w:bottom w:val="nil"/>
          <w:right w:val="nil"/>
          <w:between w:val="nil"/>
        </w:pBdr>
        <w:ind w:right="-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Форму акта приема-передачи выполненных работ утверждаем:</w:t>
      </w:r>
    </w:p>
    <w:p w:rsidR="0088640C" w:rsidRDefault="0088640C">
      <w:pPr>
        <w:pBdr>
          <w:top w:val="nil"/>
          <w:left w:val="nil"/>
          <w:bottom w:val="nil"/>
          <w:right w:val="nil"/>
          <w:between w:val="nil"/>
        </w:pBdr>
        <w:ind w:right="-6"/>
        <w:jc w:val="both"/>
        <w:rPr>
          <w:rFonts w:ascii="Times New Roman" w:eastAsia="Times New Roman" w:hAnsi="Times New Roman" w:cs="Times New Roman"/>
          <w:sz w:val="24"/>
          <w:szCs w:val="24"/>
        </w:rPr>
      </w:pPr>
    </w:p>
    <w:tbl>
      <w:tblPr>
        <w:tblStyle w:val="aff4"/>
        <w:tblW w:w="10031" w:type="dxa"/>
        <w:tblInd w:w="0" w:type="dxa"/>
        <w:tblLayout w:type="fixed"/>
        <w:tblLook w:val="0000" w:firstRow="0" w:lastRow="0" w:firstColumn="0" w:lastColumn="0" w:noHBand="0" w:noVBand="0"/>
      </w:tblPr>
      <w:tblGrid>
        <w:gridCol w:w="5070"/>
        <w:gridCol w:w="4961"/>
      </w:tblGrid>
      <w:tr w:rsidR="0088640C">
        <w:tc>
          <w:tcPr>
            <w:tcW w:w="5070" w:type="dxa"/>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961" w:type="dxa"/>
            <w:tcBorders>
              <w:left w:val="nil"/>
            </w:tcBorders>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88640C">
        <w:trPr>
          <w:trHeight w:val="491"/>
        </w:trPr>
        <w:tc>
          <w:tcPr>
            <w:tcW w:w="5070" w:type="dxa"/>
          </w:tcPr>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w:t>
            </w:r>
            <w:r w:rsidR="00C83410">
              <w:rPr>
                <w:rFonts w:ascii="Times New Roman" w:eastAsia="Times New Roman" w:hAnsi="Times New Roman" w:cs="Times New Roman"/>
                <w:sz w:val="24"/>
                <w:szCs w:val="24"/>
              </w:rPr>
              <w:t>Султанов М.М.</w:t>
            </w:r>
            <w:r>
              <w:rPr>
                <w:rFonts w:ascii="Times New Roman" w:eastAsia="Times New Roman" w:hAnsi="Times New Roman" w:cs="Times New Roman"/>
                <w:sz w:val="24"/>
                <w:szCs w:val="24"/>
              </w:rPr>
              <w:t xml:space="preserve">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Borders>
              <w:left w:val="nil"/>
            </w:tcBorders>
          </w:tcPr>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Pr>
                <w:rFonts w:ascii="Times New Roman" w:eastAsia="Times New Roman" w:hAnsi="Times New Roman" w:cs="Times New Roman"/>
                <w:sz w:val="24"/>
                <w:szCs w:val="24"/>
              </w:rPr>
              <w:t>Сементеев А.В.</w:t>
            </w:r>
            <w:r>
              <w:rPr>
                <w:rFonts w:ascii="Times New Roman" w:eastAsia="Times New Roman" w:hAnsi="Times New Roman" w:cs="Times New Roman"/>
                <w:sz w:val="24"/>
                <w:szCs w:val="24"/>
              </w:rPr>
              <w:t xml:space="preserve">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88640C" w:rsidRDefault="0088640C">
      <w:pPr>
        <w:pBdr>
          <w:top w:val="nil"/>
          <w:left w:val="nil"/>
          <w:bottom w:val="nil"/>
          <w:right w:val="nil"/>
          <w:between w:val="nil"/>
        </w:pBdr>
        <w:ind w:right="-6" w:firstLine="360"/>
        <w:jc w:val="center"/>
        <w:rPr>
          <w:rFonts w:ascii="Times New Roman" w:eastAsia="Times New Roman" w:hAnsi="Times New Roman" w:cs="Times New Roman"/>
          <w:sz w:val="24"/>
          <w:szCs w:val="24"/>
        </w:rPr>
      </w:pPr>
    </w:p>
    <w:p w:rsidR="0088640C" w:rsidRDefault="003A7348">
      <w:pPr>
        <w:pBdr>
          <w:top w:val="nil"/>
          <w:left w:val="nil"/>
          <w:bottom w:val="nil"/>
          <w:right w:val="nil"/>
          <w:between w:val="nil"/>
        </w:pBdr>
        <w:ind w:right="-6"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Форма ведомости о проведении инструктажа по технике безопасности утверждаем:</w:t>
      </w:r>
    </w:p>
    <w:p w:rsidR="0088640C" w:rsidRDefault="0088640C">
      <w:pPr>
        <w:pBdr>
          <w:top w:val="nil"/>
          <w:left w:val="nil"/>
          <w:bottom w:val="nil"/>
          <w:right w:val="nil"/>
          <w:between w:val="nil"/>
        </w:pBdr>
        <w:ind w:right="-6" w:firstLine="360"/>
        <w:jc w:val="center"/>
        <w:rPr>
          <w:rFonts w:ascii="Times New Roman" w:eastAsia="Times New Roman" w:hAnsi="Times New Roman" w:cs="Times New Roman"/>
          <w:sz w:val="24"/>
          <w:szCs w:val="24"/>
        </w:rPr>
      </w:pPr>
    </w:p>
    <w:tbl>
      <w:tblPr>
        <w:tblStyle w:val="aff5"/>
        <w:tblW w:w="10314" w:type="dxa"/>
        <w:tblInd w:w="0" w:type="dxa"/>
        <w:tblLayout w:type="fixed"/>
        <w:tblLook w:val="0000" w:firstRow="0" w:lastRow="0" w:firstColumn="0" w:lastColumn="0" w:noHBand="0" w:noVBand="0"/>
      </w:tblPr>
      <w:tblGrid>
        <w:gridCol w:w="5070"/>
        <w:gridCol w:w="5244"/>
      </w:tblGrid>
      <w:tr w:rsidR="0088640C">
        <w:tc>
          <w:tcPr>
            <w:tcW w:w="5070" w:type="dxa"/>
          </w:tcPr>
          <w:p w:rsidR="0088640C" w:rsidRDefault="003A7348">
            <w:pPr>
              <w:pBdr>
                <w:top w:val="nil"/>
                <w:left w:val="nil"/>
                <w:bottom w:val="nil"/>
                <w:right w:val="nil"/>
                <w:between w:val="nil"/>
              </w:pBdr>
              <w:ind w:right="-6"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5244" w:type="dxa"/>
            <w:tcBorders>
              <w:left w:val="nil"/>
            </w:tcBorders>
          </w:tcPr>
          <w:p w:rsidR="0088640C" w:rsidRDefault="003A7348">
            <w:pPr>
              <w:pBdr>
                <w:top w:val="nil"/>
                <w:left w:val="nil"/>
                <w:bottom w:val="nil"/>
                <w:right w:val="nil"/>
                <w:between w:val="nil"/>
              </w:pBdr>
              <w:ind w:right="-6"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88640C">
        <w:trPr>
          <w:trHeight w:val="491"/>
        </w:trPr>
        <w:tc>
          <w:tcPr>
            <w:tcW w:w="5070" w:type="dxa"/>
          </w:tcPr>
          <w:p w:rsidR="0088640C" w:rsidRDefault="0088640C">
            <w:pPr>
              <w:pBdr>
                <w:top w:val="nil"/>
                <w:left w:val="nil"/>
                <w:bottom w:val="nil"/>
                <w:right w:val="nil"/>
                <w:between w:val="nil"/>
              </w:pBdr>
              <w:ind w:right="-6" w:firstLine="360"/>
              <w:jc w:val="center"/>
              <w:rPr>
                <w:rFonts w:ascii="Times New Roman" w:eastAsia="Times New Roman" w:hAnsi="Times New Roman" w:cs="Times New Roman"/>
                <w:sz w:val="24"/>
                <w:szCs w:val="24"/>
              </w:rPr>
            </w:pPr>
          </w:p>
          <w:p w:rsidR="0088640C" w:rsidRDefault="003A7348">
            <w:pPr>
              <w:pBdr>
                <w:top w:val="nil"/>
                <w:left w:val="nil"/>
                <w:bottom w:val="nil"/>
                <w:right w:val="nil"/>
                <w:between w:val="nil"/>
              </w:pBdr>
              <w:ind w:right="-6"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Pr>
                <w:rFonts w:ascii="Times New Roman" w:eastAsia="Times New Roman" w:hAnsi="Times New Roman" w:cs="Times New Roman"/>
                <w:sz w:val="24"/>
                <w:szCs w:val="24"/>
              </w:rPr>
              <w:t>Султанов М.М.</w:t>
            </w:r>
            <w:r>
              <w:rPr>
                <w:rFonts w:ascii="Times New Roman" w:eastAsia="Times New Roman" w:hAnsi="Times New Roman" w:cs="Times New Roman"/>
                <w:sz w:val="24"/>
                <w:szCs w:val="24"/>
              </w:rPr>
              <w:t xml:space="preserve"> /</w:t>
            </w:r>
          </w:p>
          <w:p w:rsidR="0088640C" w:rsidRDefault="003A7348">
            <w:pPr>
              <w:pBdr>
                <w:top w:val="nil"/>
                <w:left w:val="nil"/>
                <w:bottom w:val="nil"/>
                <w:right w:val="nil"/>
                <w:between w:val="nil"/>
              </w:pBdr>
              <w:ind w:right="-6"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244" w:type="dxa"/>
            <w:tcBorders>
              <w:left w:val="nil"/>
            </w:tcBorders>
          </w:tcPr>
          <w:p w:rsidR="0088640C" w:rsidRDefault="0088640C">
            <w:pPr>
              <w:pBdr>
                <w:top w:val="nil"/>
                <w:left w:val="nil"/>
                <w:bottom w:val="nil"/>
                <w:right w:val="nil"/>
                <w:between w:val="nil"/>
              </w:pBdr>
              <w:ind w:right="-6" w:firstLine="360"/>
              <w:jc w:val="center"/>
              <w:rPr>
                <w:rFonts w:ascii="Times New Roman" w:eastAsia="Times New Roman" w:hAnsi="Times New Roman" w:cs="Times New Roman"/>
                <w:sz w:val="24"/>
                <w:szCs w:val="24"/>
              </w:rPr>
            </w:pPr>
          </w:p>
          <w:p w:rsidR="0088640C" w:rsidRDefault="003A7348">
            <w:pPr>
              <w:pBdr>
                <w:top w:val="nil"/>
                <w:left w:val="nil"/>
                <w:bottom w:val="nil"/>
                <w:right w:val="nil"/>
                <w:between w:val="nil"/>
              </w:pBdr>
              <w:ind w:right="-6"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w:t>
            </w:r>
            <w:r w:rsidR="00C83410">
              <w:t xml:space="preserve"> </w:t>
            </w:r>
            <w:r w:rsidR="00C83410" w:rsidRPr="00C83410">
              <w:rPr>
                <w:rFonts w:ascii="Times New Roman" w:eastAsia="Times New Roman" w:hAnsi="Times New Roman" w:cs="Times New Roman"/>
                <w:sz w:val="24"/>
                <w:szCs w:val="24"/>
              </w:rPr>
              <w:t xml:space="preserve">Сементеев А.В. </w:t>
            </w:r>
            <w:r>
              <w:rPr>
                <w:rFonts w:ascii="Times New Roman" w:eastAsia="Times New Roman" w:hAnsi="Times New Roman" w:cs="Times New Roman"/>
                <w:sz w:val="24"/>
                <w:szCs w:val="24"/>
              </w:rPr>
              <w:t>/</w:t>
            </w:r>
          </w:p>
          <w:p w:rsidR="0088640C" w:rsidRDefault="003A7348">
            <w:pPr>
              <w:pBdr>
                <w:top w:val="nil"/>
                <w:left w:val="nil"/>
                <w:bottom w:val="nil"/>
                <w:right w:val="nil"/>
                <w:between w:val="nil"/>
              </w:pBdr>
              <w:ind w:right="-6"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r w:rsidR="0088640C">
        <w:trPr>
          <w:trHeight w:val="491"/>
        </w:trPr>
        <w:tc>
          <w:tcPr>
            <w:tcW w:w="5070" w:type="dxa"/>
          </w:tcPr>
          <w:p w:rsidR="0088640C" w:rsidRDefault="0088640C">
            <w:pPr>
              <w:pBdr>
                <w:top w:val="nil"/>
                <w:left w:val="nil"/>
                <w:bottom w:val="nil"/>
                <w:right w:val="nil"/>
                <w:between w:val="nil"/>
              </w:pBdr>
              <w:ind w:right="-6" w:firstLine="360"/>
              <w:jc w:val="center"/>
              <w:rPr>
                <w:rFonts w:ascii="Times New Roman" w:eastAsia="Times New Roman" w:hAnsi="Times New Roman" w:cs="Times New Roman"/>
                <w:sz w:val="24"/>
                <w:szCs w:val="24"/>
              </w:rPr>
            </w:pPr>
          </w:p>
        </w:tc>
        <w:tc>
          <w:tcPr>
            <w:tcW w:w="5244" w:type="dxa"/>
            <w:tcBorders>
              <w:left w:val="nil"/>
            </w:tcBorders>
          </w:tcPr>
          <w:p w:rsidR="0088640C" w:rsidRDefault="0088640C">
            <w:pPr>
              <w:pBdr>
                <w:top w:val="nil"/>
                <w:left w:val="nil"/>
                <w:bottom w:val="nil"/>
                <w:right w:val="nil"/>
                <w:between w:val="nil"/>
              </w:pBdr>
              <w:ind w:right="-6" w:firstLine="360"/>
              <w:jc w:val="center"/>
              <w:rPr>
                <w:rFonts w:ascii="Times New Roman" w:eastAsia="Times New Roman" w:hAnsi="Times New Roman" w:cs="Times New Roman"/>
                <w:sz w:val="24"/>
                <w:szCs w:val="24"/>
              </w:rPr>
            </w:pPr>
          </w:p>
        </w:tc>
      </w:tr>
    </w:tbl>
    <w:p w:rsidR="0088640C" w:rsidRDefault="0088640C" w:rsidP="007F0D01">
      <w:pPr>
        <w:pBdr>
          <w:top w:val="nil"/>
          <w:left w:val="nil"/>
          <w:bottom w:val="nil"/>
          <w:right w:val="nil"/>
          <w:between w:val="nil"/>
        </w:pBdr>
        <w:rPr>
          <w:sz w:val="22"/>
          <w:szCs w:val="22"/>
        </w:rPr>
      </w:pPr>
    </w:p>
    <w:p w:rsidR="0088640C" w:rsidRDefault="0088640C">
      <w:pPr>
        <w:pBdr>
          <w:top w:val="nil"/>
          <w:left w:val="nil"/>
          <w:bottom w:val="nil"/>
          <w:right w:val="nil"/>
          <w:between w:val="nil"/>
        </w:pBdr>
        <w:jc w:val="right"/>
        <w:rPr>
          <w:rFonts w:ascii="Times New Roman" w:eastAsia="Times New Roman" w:hAnsi="Times New Roman" w:cs="Times New Roman"/>
          <w:sz w:val="24"/>
          <w:szCs w:val="24"/>
        </w:rPr>
      </w:pPr>
    </w:p>
    <w:p w:rsidR="0088640C" w:rsidRDefault="003A7348">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№3 к Контракту</w:t>
      </w:r>
    </w:p>
    <w:p w:rsidR="0088640C" w:rsidRDefault="003A7348">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8341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 от </w:t>
      </w:r>
      <w:r w:rsidR="00156837">
        <w:rPr>
          <w:rFonts w:ascii="Times New Roman" w:eastAsia="Times New Roman" w:hAnsi="Times New Roman" w:cs="Times New Roman"/>
          <w:sz w:val="24"/>
          <w:szCs w:val="24"/>
        </w:rPr>
        <w:t xml:space="preserve">20 апреля </w:t>
      </w:r>
      <w:r>
        <w:rPr>
          <w:rFonts w:ascii="Times New Roman" w:eastAsia="Times New Roman" w:hAnsi="Times New Roman" w:cs="Times New Roman"/>
          <w:sz w:val="24"/>
          <w:szCs w:val="24"/>
        </w:rPr>
        <w:t>2021 г.</w:t>
      </w:r>
    </w:p>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 ОБЪЕКТА (форма)</w:t>
      </w:r>
    </w:p>
    <w:p w:rsidR="0088640C" w:rsidRDefault="0088640C">
      <w:pPr>
        <w:pBdr>
          <w:top w:val="nil"/>
          <w:left w:val="nil"/>
          <w:bottom w:val="nil"/>
          <w:right w:val="nil"/>
          <w:between w:val="nil"/>
        </w:pBdr>
        <w:ind w:firstLine="720"/>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p>
    <w:p w:rsidR="0088640C" w:rsidRDefault="0088640C">
      <w:pPr>
        <w:pBdr>
          <w:top w:val="nil"/>
          <w:left w:val="nil"/>
          <w:bottom w:val="nil"/>
          <w:right w:val="nil"/>
          <w:between w:val="nil"/>
        </w:pBdr>
        <w:ind w:firstLine="720"/>
        <w:jc w:val="both"/>
        <w:rPr>
          <w:rFonts w:ascii="Times New Roman" w:eastAsia="Times New Roman" w:hAnsi="Times New Roman" w:cs="Times New Roman"/>
          <w:sz w:val="24"/>
          <w:szCs w:val="24"/>
        </w:rPr>
      </w:pPr>
    </w:p>
    <w:tbl>
      <w:tblPr>
        <w:tblStyle w:val="aff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1"/>
        <w:gridCol w:w="4883"/>
      </w:tblGrid>
      <w:tr w:rsidR="0088640C">
        <w:tc>
          <w:tcPr>
            <w:tcW w:w="5431" w:type="dxa"/>
            <w:tcBorders>
              <w:top w:val="nil"/>
              <w:left w:val="nil"/>
              <w:bottom w:val="nil"/>
              <w:right w:val="nil"/>
            </w:tcBorders>
          </w:tcPr>
          <w:p w:rsidR="0088640C" w:rsidRDefault="00C8341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Николо-Березовка</w:t>
            </w:r>
          </w:p>
        </w:tc>
        <w:tc>
          <w:tcPr>
            <w:tcW w:w="4883" w:type="dxa"/>
            <w:tcBorders>
              <w:top w:val="nil"/>
              <w:left w:val="nil"/>
              <w:bottom w:val="nil"/>
              <w:right w:val="nil"/>
            </w:tcBorders>
          </w:tcPr>
          <w:p w:rsidR="0088640C" w:rsidRDefault="003A7348">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г.</w:t>
            </w:r>
          </w:p>
        </w:tc>
      </w:tr>
    </w:tbl>
    <w:p w:rsidR="0088640C" w:rsidRDefault="0088640C" w:rsidP="00C83410">
      <w:pPr>
        <w:pBdr>
          <w:top w:val="nil"/>
          <w:left w:val="nil"/>
          <w:bottom w:val="nil"/>
          <w:right w:val="nil"/>
          <w:between w:val="nil"/>
        </w:pBdr>
        <w:ind w:firstLine="720"/>
        <w:jc w:val="both"/>
        <w:rPr>
          <w:rFonts w:ascii="Times New Roman" w:eastAsia="Times New Roman" w:hAnsi="Times New Roman" w:cs="Times New Roman"/>
          <w:sz w:val="24"/>
          <w:szCs w:val="24"/>
        </w:rPr>
      </w:pPr>
    </w:p>
    <w:p w:rsidR="0088640C" w:rsidRDefault="0088640C" w:rsidP="00C83410">
      <w:pPr>
        <w:pBdr>
          <w:top w:val="nil"/>
          <w:left w:val="nil"/>
          <w:bottom w:val="nil"/>
          <w:right w:val="nil"/>
          <w:between w:val="nil"/>
        </w:pBdr>
        <w:ind w:firstLine="720"/>
        <w:jc w:val="both"/>
        <w:rPr>
          <w:rFonts w:ascii="Times New Roman" w:eastAsia="Times New Roman" w:hAnsi="Times New Roman" w:cs="Times New Roman"/>
          <w:sz w:val="24"/>
          <w:szCs w:val="24"/>
        </w:rPr>
      </w:pPr>
    </w:p>
    <w:p w:rsidR="0088640C" w:rsidRDefault="0088640C" w:rsidP="00C83410">
      <w:pPr>
        <w:pBdr>
          <w:top w:val="nil"/>
          <w:left w:val="nil"/>
          <w:bottom w:val="nil"/>
          <w:right w:val="nil"/>
          <w:between w:val="nil"/>
        </w:pBdr>
        <w:ind w:firstLine="720"/>
        <w:jc w:val="both"/>
        <w:rPr>
          <w:rFonts w:ascii="Times New Roman" w:eastAsia="Times New Roman" w:hAnsi="Times New Roman" w:cs="Times New Roman"/>
          <w:sz w:val="24"/>
          <w:szCs w:val="24"/>
        </w:rPr>
      </w:pPr>
    </w:p>
    <w:p w:rsidR="0088640C" w:rsidRDefault="0088640C" w:rsidP="00C83410">
      <w:pPr>
        <w:pBdr>
          <w:top w:val="nil"/>
          <w:left w:val="nil"/>
          <w:bottom w:val="nil"/>
          <w:right w:val="nil"/>
          <w:between w:val="nil"/>
        </w:pBdr>
        <w:ind w:firstLine="720"/>
        <w:jc w:val="both"/>
        <w:rPr>
          <w:rFonts w:ascii="Times New Roman" w:eastAsia="Times New Roman" w:hAnsi="Times New Roman" w:cs="Times New Roman"/>
          <w:sz w:val="24"/>
          <w:szCs w:val="24"/>
        </w:rPr>
      </w:pPr>
    </w:p>
    <w:p w:rsidR="0088640C" w:rsidRDefault="003A7348" w:rsidP="00C83410">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 основании заключенного Контракта от _______ 202</w:t>
      </w:r>
      <w:r w:rsidR="00151CB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 № </w:t>
      </w:r>
      <w:r w:rsidR="00C83410">
        <w:rPr>
          <w:rFonts w:ascii="Times New Roman" w:eastAsia="Times New Roman" w:hAnsi="Times New Roman" w:cs="Times New Roman"/>
          <w:sz w:val="24"/>
          <w:szCs w:val="24"/>
        </w:rPr>
        <w:t>4</w:t>
      </w:r>
      <w:r>
        <w:rPr>
          <w:rFonts w:ascii="Times New Roman" w:eastAsia="Times New Roman" w:hAnsi="Times New Roman" w:cs="Times New Roman"/>
          <w:sz w:val="24"/>
          <w:szCs w:val="24"/>
        </w:rPr>
        <w:t>, Заказчик передал, а Подрядчик принял ___________, по адресу: ___________ (далее – Объект, Площадка).</w:t>
      </w:r>
    </w:p>
    <w:p w:rsidR="0088640C" w:rsidRDefault="003A7348" w:rsidP="00C83410">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Состояние Объекта отвечает условиям Контракта, Подрядчик претензий по передаче Объекта не имеет.</w:t>
      </w:r>
    </w:p>
    <w:p w:rsidR="0088640C" w:rsidRDefault="003A7348" w:rsidP="00C83410">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Настоящий Акт составлен в двух экземплярах, по одному для каждой из Сторон и является неотъемлемой частью Контракта. </w:t>
      </w:r>
    </w:p>
    <w:p w:rsidR="0088640C" w:rsidRDefault="0088640C" w:rsidP="00C83410">
      <w:pPr>
        <w:pBdr>
          <w:top w:val="nil"/>
          <w:left w:val="nil"/>
          <w:bottom w:val="nil"/>
          <w:right w:val="nil"/>
          <w:between w:val="nil"/>
        </w:pBdr>
        <w:ind w:firstLine="720"/>
        <w:jc w:val="both"/>
        <w:rPr>
          <w:rFonts w:ascii="Times New Roman" w:eastAsia="Times New Roman" w:hAnsi="Times New Roman" w:cs="Times New Roman"/>
          <w:sz w:val="24"/>
          <w:szCs w:val="24"/>
        </w:rPr>
      </w:pPr>
    </w:p>
    <w:p w:rsidR="0088640C" w:rsidRDefault="0088640C" w:rsidP="00C83410">
      <w:pPr>
        <w:pBdr>
          <w:top w:val="nil"/>
          <w:left w:val="nil"/>
          <w:bottom w:val="nil"/>
          <w:right w:val="nil"/>
          <w:between w:val="nil"/>
        </w:pBdr>
        <w:ind w:firstLine="720"/>
        <w:jc w:val="both"/>
        <w:rPr>
          <w:rFonts w:ascii="Times New Roman" w:eastAsia="Times New Roman" w:hAnsi="Times New Roman" w:cs="Times New Roman"/>
          <w:sz w:val="24"/>
          <w:szCs w:val="24"/>
        </w:rPr>
      </w:pPr>
    </w:p>
    <w:p w:rsidR="0088640C" w:rsidRDefault="0088640C" w:rsidP="00C83410">
      <w:pPr>
        <w:pBdr>
          <w:top w:val="nil"/>
          <w:left w:val="nil"/>
          <w:bottom w:val="nil"/>
          <w:right w:val="nil"/>
          <w:between w:val="nil"/>
        </w:pBdr>
        <w:ind w:firstLine="720"/>
        <w:jc w:val="both"/>
        <w:rPr>
          <w:rFonts w:ascii="Times New Roman" w:eastAsia="Times New Roman" w:hAnsi="Times New Roman" w:cs="Times New Roman"/>
          <w:sz w:val="24"/>
          <w:szCs w:val="24"/>
        </w:rPr>
      </w:pPr>
    </w:p>
    <w:p w:rsidR="0088640C" w:rsidRDefault="0088640C" w:rsidP="00C83410">
      <w:pPr>
        <w:pBdr>
          <w:top w:val="nil"/>
          <w:left w:val="nil"/>
          <w:bottom w:val="nil"/>
          <w:right w:val="nil"/>
          <w:between w:val="nil"/>
        </w:pBdr>
        <w:ind w:firstLine="720"/>
        <w:jc w:val="both"/>
        <w:rPr>
          <w:rFonts w:ascii="Times New Roman" w:eastAsia="Times New Roman" w:hAnsi="Times New Roman" w:cs="Times New Roman"/>
          <w:sz w:val="24"/>
          <w:szCs w:val="24"/>
        </w:rPr>
      </w:pPr>
    </w:p>
    <w:tbl>
      <w:tblPr>
        <w:tblStyle w:val="aff7"/>
        <w:tblW w:w="9747" w:type="dxa"/>
        <w:tblInd w:w="0" w:type="dxa"/>
        <w:tblLayout w:type="fixed"/>
        <w:tblLook w:val="0000" w:firstRow="0" w:lastRow="0" w:firstColumn="0" w:lastColumn="0" w:noHBand="0" w:noVBand="0"/>
      </w:tblPr>
      <w:tblGrid>
        <w:gridCol w:w="4786"/>
        <w:gridCol w:w="4961"/>
      </w:tblGrid>
      <w:tr w:rsidR="0088640C">
        <w:tc>
          <w:tcPr>
            <w:tcW w:w="4786" w:type="dxa"/>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961" w:type="dxa"/>
            <w:tcBorders>
              <w:left w:val="nil"/>
            </w:tcBorders>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88640C">
        <w:trPr>
          <w:trHeight w:val="491"/>
        </w:trPr>
        <w:tc>
          <w:tcPr>
            <w:tcW w:w="4786" w:type="dxa"/>
          </w:tcPr>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Pr>
                <w:rFonts w:ascii="Times New Roman" w:eastAsia="Times New Roman" w:hAnsi="Times New Roman" w:cs="Times New Roman"/>
                <w:sz w:val="24"/>
                <w:szCs w:val="24"/>
              </w:rPr>
              <w:t>Султанов М.М.</w:t>
            </w:r>
            <w:r>
              <w:rPr>
                <w:rFonts w:ascii="Times New Roman" w:eastAsia="Times New Roman" w:hAnsi="Times New Roman" w:cs="Times New Roman"/>
                <w:sz w:val="24"/>
                <w:szCs w:val="24"/>
              </w:rPr>
              <w:t xml:space="preserve">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Borders>
              <w:left w:val="nil"/>
            </w:tcBorders>
          </w:tcPr>
          <w:p w:rsidR="0088640C" w:rsidRDefault="0088640C">
            <w:pPr>
              <w:pBdr>
                <w:top w:val="nil"/>
                <w:left w:val="nil"/>
                <w:bottom w:val="nil"/>
                <w:right w:val="nil"/>
                <w:between w:val="nil"/>
              </w:pBdr>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Pr>
                <w:rFonts w:ascii="Times New Roman" w:eastAsia="Times New Roman" w:hAnsi="Times New Roman" w:cs="Times New Roman"/>
                <w:sz w:val="24"/>
                <w:szCs w:val="24"/>
              </w:rPr>
              <w:t>Сементеев А.В.</w:t>
            </w:r>
            <w:r>
              <w:rPr>
                <w:rFonts w:ascii="Times New Roman" w:eastAsia="Times New Roman" w:hAnsi="Times New Roman" w:cs="Times New Roman"/>
                <w:sz w:val="24"/>
                <w:szCs w:val="24"/>
              </w:rPr>
              <w:t xml:space="preserve"> /</w:t>
            </w:r>
          </w:p>
          <w:p w:rsidR="0088640C" w:rsidRDefault="003A73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88640C" w:rsidRDefault="0088640C">
      <w:pPr>
        <w:pBdr>
          <w:top w:val="nil"/>
          <w:left w:val="nil"/>
          <w:bottom w:val="nil"/>
          <w:right w:val="nil"/>
          <w:between w:val="nil"/>
        </w:pBdr>
        <w:jc w:val="right"/>
        <w:rPr>
          <w:rFonts w:ascii="Times New Roman" w:eastAsia="Times New Roman" w:hAnsi="Times New Roman" w:cs="Times New Roman"/>
          <w:sz w:val="24"/>
          <w:szCs w:val="24"/>
        </w:rPr>
      </w:pPr>
    </w:p>
    <w:p w:rsidR="0088640C" w:rsidRDefault="0088640C">
      <w:pPr>
        <w:pBdr>
          <w:top w:val="nil"/>
          <w:left w:val="nil"/>
          <w:bottom w:val="nil"/>
          <w:right w:val="nil"/>
          <w:between w:val="nil"/>
        </w:pBdr>
        <w:ind w:firstLine="720"/>
        <w:jc w:val="both"/>
        <w:rPr>
          <w:rFonts w:ascii="Times New Roman" w:eastAsia="Times New Roman" w:hAnsi="Times New Roman" w:cs="Times New Roman"/>
          <w:sz w:val="24"/>
          <w:szCs w:val="24"/>
        </w:rPr>
      </w:pPr>
    </w:p>
    <w:p w:rsidR="0088640C" w:rsidRDefault="0088640C">
      <w:pPr>
        <w:pBdr>
          <w:top w:val="nil"/>
          <w:left w:val="nil"/>
          <w:bottom w:val="nil"/>
          <w:right w:val="nil"/>
          <w:between w:val="nil"/>
        </w:pBdr>
        <w:ind w:firstLine="720"/>
        <w:jc w:val="both"/>
        <w:rPr>
          <w:rFonts w:ascii="Times New Roman" w:eastAsia="Times New Roman" w:hAnsi="Times New Roman" w:cs="Times New Roman"/>
          <w:sz w:val="24"/>
          <w:szCs w:val="24"/>
        </w:rPr>
        <w:sectPr w:rsidR="0088640C">
          <w:headerReference w:type="default" r:id="rId12"/>
          <w:headerReference w:type="first" r:id="rId13"/>
          <w:pgSz w:w="11906" w:h="16838"/>
          <w:pgMar w:top="1134" w:right="850" w:bottom="1134" w:left="1701" w:header="284" w:footer="17" w:gutter="0"/>
          <w:pgNumType w:start="1"/>
          <w:cols w:space="720"/>
        </w:sectPr>
      </w:pPr>
    </w:p>
    <w:p w:rsidR="0088640C" w:rsidRDefault="003A7348">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 Контракту</w:t>
      </w:r>
    </w:p>
    <w:p w:rsidR="0088640C" w:rsidRDefault="003A7348">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341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 от </w:t>
      </w:r>
      <w:r w:rsidR="00A75611">
        <w:rPr>
          <w:rFonts w:ascii="Times New Roman" w:eastAsia="Times New Roman" w:hAnsi="Times New Roman" w:cs="Times New Roman"/>
          <w:sz w:val="24"/>
          <w:szCs w:val="24"/>
        </w:rPr>
        <w:t xml:space="preserve">20 апреля </w:t>
      </w:r>
      <w:r>
        <w:rPr>
          <w:rFonts w:ascii="Times New Roman" w:eastAsia="Times New Roman" w:hAnsi="Times New Roman" w:cs="Times New Roman"/>
          <w:sz w:val="24"/>
          <w:szCs w:val="24"/>
        </w:rPr>
        <w:t>2021 г.</w:t>
      </w:r>
    </w:p>
    <w:p w:rsidR="0088640C" w:rsidRDefault="0088640C">
      <w:pPr>
        <w:pBdr>
          <w:top w:val="nil"/>
          <w:left w:val="nil"/>
          <w:bottom w:val="nil"/>
          <w:right w:val="nil"/>
          <w:between w:val="nil"/>
        </w:pBdr>
        <w:tabs>
          <w:tab w:val="left" w:pos="13935"/>
        </w:tabs>
        <w:jc w:val="center"/>
        <w:rPr>
          <w:rFonts w:ascii="Times New Roman" w:eastAsia="Times New Roman" w:hAnsi="Times New Roman" w:cs="Times New Roman"/>
        </w:rPr>
      </w:pPr>
    </w:p>
    <w:p w:rsidR="0088640C" w:rsidRDefault="003A7348">
      <w:pPr>
        <w:pBdr>
          <w:top w:val="nil"/>
          <w:left w:val="nil"/>
          <w:bottom w:val="nil"/>
          <w:right w:val="nil"/>
          <w:between w:val="nil"/>
        </w:pBdr>
        <w:tabs>
          <w:tab w:val="left" w:pos="13935"/>
        </w:tabs>
        <w:jc w:val="center"/>
        <w:rPr>
          <w:sz w:val="24"/>
          <w:szCs w:val="24"/>
        </w:rPr>
      </w:pPr>
      <w:r>
        <w:rPr>
          <w:rFonts w:ascii="Times New Roman" w:eastAsia="Times New Roman" w:hAnsi="Times New Roman" w:cs="Times New Roman"/>
          <w:sz w:val="24"/>
          <w:szCs w:val="24"/>
        </w:rPr>
        <w:t>Объектная ведомость по объекту"</w:t>
      </w:r>
      <w:r w:rsidR="00CA5115" w:rsidRPr="00CA5115">
        <w:t xml:space="preserve"> </w:t>
      </w:r>
      <w:r w:rsidR="00CA5115" w:rsidRPr="00CA5115">
        <w:rPr>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 2 этап</w:t>
      </w:r>
      <w:r>
        <w:rPr>
          <w:rFonts w:ascii="Times New Roman" w:eastAsia="Times New Roman" w:hAnsi="Times New Roman" w:cs="Times New Roman"/>
          <w:sz w:val="24"/>
          <w:szCs w:val="24"/>
        </w:rPr>
        <w:t xml:space="preserve">" </w:t>
      </w:r>
    </w:p>
    <w:p w:rsidR="0088640C" w:rsidRDefault="0088640C">
      <w:pPr>
        <w:pBdr>
          <w:top w:val="nil"/>
          <w:left w:val="nil"/>
          <w:bottom w:val="nil"/>
          <w:right w:val="nil"/>
          <w:between w:val="nil"/>
        </w:pBdr>
        <w:tabs>
          <w:tab w:val="left" w:pos="13935"/>
        </w:tabs>
        <w:rPr>
          <w:sz w:val="16"/>
          <w:szCs w:val="16"/>
        </w:rPr>
      </w:pPr>
    </w:p>
    <w:tbl>
      <w:tblPr>
        <w:tblStyle w:val="aff8"/>
        <w:tblW w:w="11055" w:type="dxa"/>
        <w:tblInd w:w="103" w:type="dxa"/>
        <w:tblLayout w:type="fixed"/>
        <w:tblLook w:val="0000" w:firstRow="0" w:lastRow="0" w:firstColumn="0" w:lastColumn="0" w:noHBand="0" w:noVBand="0"/>
      </w:tblPr>
      <w:tblGrid>
        <w:gridCol w:w="851"/>
        <w:gridCol w:w="851"/>
        <w:gridCol w:w="851"/>
        <w:gridCol w:w="851"/>
        <w:gridCol w:w="851"/>
        <w:gridCol w:w="850"/>
        <w:gridCol w:w="850"/>
        <w:gridCol w:w="850"/>
        <w:gridCol w:w="850"/>
        <w:gridCol w:w="850"/>
        <w:gridCol w:w="850"/>
        <w:gridCol w:w="850"/>
        <w:gridCol w:w="850"/>
      </w:tblGrid>
      <w:tr w:rsidR="0088640C">
        <w:trPr>
          <w:trHeight w:val="255"/>
        </w:trPr>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пп</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Номера сметных расчетов и смет</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глав, объектов, работ и затрат</w:t>
            </w:r>
          </w:p>
        </w:tc>
        <w:tc>
          <w:tcPr>
            <w:tcW w:w="3402" w:type="dxa"/>
            <w:gridSpan w:val="4"/>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Сметная стоимость, тыс. руб.</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Общая сметная стоимость, тыс. руб.</w:t>
            </w:r>
          </w:p>
        </w:tc>
        <w:tc>
          <w:tcPr>
            <w:tcW w:w="3400" w:type="dxa"/>
            <w:gridSpan w:val="4"/>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Объем работ выставленных  на аукцион, тыс. руб.</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ind w:right="-78"/>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Общая сметная стоимость, тыс. руб.</w:t>
            </w:r>
          </w:p>
        </w:tc>
      </w:tr>
      <w:tr w:rsidR="0088640C">
        <w:trPr>
          <w:trHeight w:val="291"/>
        </w:trPr>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строитель-</w:t>
            </w:r>
            <w:r>
              <w:rPr>
                <w:rFonts w:ascii="Times New Roman" w:eastAsia="Times New Roman" w:hAnsi="Times New Roman" w:cs="Times New Roman"/>
                <w:sz w:val="22"/>
                <w:szCs w:val="22"/>
              </w:rPr>
              <w:br/>
              <w:t>ных работ</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монтажных работ</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оборудования, мебели, инвентаря</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прочих</w:t>
            </w: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строитель-</w:t>
            </w:r>
            <w:r>
              <w:rPr>
                <w:rFonts w:ascii="Times New Roman" w:eastAsia="Times New Roman" w:hAnsi="Times New Roman" w:cs="Times New Roman"/>
                <w:sz w:val="22"/>
                <w:szCs w:val="22"/>
              </w:rPr>
              <w:br/>
              <w:t>ных работ</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монтажных работ</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оборудования, мебели, инвентаря</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прочих</w:t>
            </w: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88640C">
        <w:trPr>
          <w:trHeight w:val="291"/>
        </w:trPr>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88640C">
        <w:trPr>
          <w:trHeight w:val="291"/>
        </w:trPr>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88640C">
        <w:trPr>
          <w:trHeight w:val="255"/>
        </w:trPr>
        <w:tc>
          <w:tcPr>
            <w:tcW w:w="851"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851"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850"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850"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850"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850"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850"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850"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850"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850" w:type="dxa"/>
            <w:tcBorders>
              <w:top w:val="single" w:sz="6" w:space="0" w:color="000000"/>
              <w:left w:val="single" w:sz="6" w:space="0" w:color="000000"/>
              <w:bottom w:val="single" w:sz="6" w:space="0" w:color="000000"/>
              <w:right w:val="single" w:sz="6"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r>
      <w:tr w:rsidR="0088640C">
        <w:trPr>
          <w:trHeight w:val="960"/>
        </w:trPr>
        <w:tc>
          <w:tcPr>
            <w:tcW w:w="851" w:type="dxa"/>
            <w:tcBorders>
              <w:top w:val="single" w:sz="6" w:space="0" w:color="000000"/>
              <w:left w:val="single" w:sz="6" w:space="0" w:color="000000"/>
              <w:bottom w:val="single" w:sz="6" w:space="0" w:color="000000"/>
              <w:right w:val="single" w:sz="6"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2"/>
                <w:szCs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8640C" w:rsidRDefault="0088640C">
            <w:pPr>
              <w:jc w:val="center"/>
              <w:rPr>
                <w:rFonts w:ascii="Times New Roman" w:eastAsia="Times New Roman" w:hAnsi="Times New Roman" w:cs="Times New Roman"/>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8640C" w:rsidRDefault="0088640C">
            <w:pPr>
              <w:jc w:val="center"/>
              <w:rPr>
                <w:rFonts w:ascii="Times New Roman" w:eastAsia="Times New Roman" w:hAnsi="Times New Roman" w:cs="Times New Roman"/>
                <w:sz w:val="22"/>
                <w:szCs w:val="22"/>
              </w:rPr>
            </w:pP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8640C" w:rsidRDefault="0088640C">
            <w:pPr>
              <w:jc w:val="center"/>
              <w:rPr>
                <w:rFonts w:ascii="Times New Roman" w:eastAsia="Times New Roman" w:hAnsi="Times New Roman" w:cs="Times New Roman"/>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2"/>
                <w:szCs w:val="22"/>
              </w:rPr>
            </w:pP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8640C" w:rsidRDefault="0088640C">
            <w:pPr>
              <w:jc w:val="center"/>
              <w:rPr>
                <w:rFonts w:ascii="Times New Roman" w:eastAsia="Times New Roman" w:hAnsi="Times New Roman" w:cs="Times New Roman"/>
                <w:sz w:val="22"/>
                <w:szCs w:val="22"/>
              </w:rPr>
            </w:pP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8640C" w:rsidRDefault="0088640C">
            <w:pPr>
              <w:jc w:val="center"/>
              <w:rPr>
                <w:rFonts w:ascii="Times New Roman" w:eastAsia="Times New Roman" w:hAnsi="Times New Roman" w:cs="Times New Roman"/>
                <w:sz w:val="22"/>
                <w:szCs w:val="22"/>
              </w:rPr>
            </w:pP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8640C" w:rsidRDefault="0088640C">
            <w:pPr>
              <w:jc w:val="center"/>
              <w:rPr>
                <w:rFonts w:ascii="Times New Roman" w:eastAsia="Times New Roman" w:hAnsi="Times New Roman" w:cs="Times New Roman"/>
                <w:sz w:val="22"/>
                <w:szCs w:val="22"/>
              </w:rPr>
            </w:pP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8640C" w:rsidRDefault="0088640C">
            <w:pPr>
              <w:jc w:val="center"/>
              <w:rPr>
                <w:rFonts w:ascii="Times New Roman" w:eastAsia="Times New Roman" w:hAnsi="Times New Roman" w:cs="Times New Roman"/>
                <w:sz w:val="22"/>
                <w:szCs w:val="22"/>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88640C" w:rsidRDefault="0088640C">
            <w:pPr>
              <w:jc w:val="center"/>
              <w:rPr>
                <w:rFonts w:ascii="Times New Roman" w:eastAsia="Times New Roman" w:hAnsi="Times New Roman" w:cs="Times New Roman"/>
                <w:sz w:val="22"/>
                <w:szCs w:val="22"/>
              </w:rPr>
            </w:pP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88640C" w:rsidRDefault="0088640C">
            <w:pPr>
              <w:jc w:val="center"/>
              <w:rPr>
                <w:rFonts w:ascii="Times New Roman" w:eastAsia="Times New Roman" w:hAnsi="Times New Roman" w:cs="Times New Roman"/>
                <w:sz w:val="22"/>
                <w:szCs w:val="22"/>
              </w:rPr>
            </w:pPr>
          </w:p>
        </w:tc>
      </w:tr>
    </w:tbl>
    <w:p w:rsidR="0088640C" w:rsidRDefault="0088640C">
      <w:pPr>
        <w:pBdr>
          <w:top w:val="nil"/>
          <w:left w:val="nil"/>
          <w:bottom w:val="nil"/>
          <w:right w:val="nil"/>
          <w:between w:val="nil"/>
        </w:pBdr>
        <w:tabs>
          <w:tab w:val="left" w:pos="13935"/>
        </w:tabs>
        <w:rPr>
          <w:sz w:val="16"/>
          <w:szCs w:val="16"/>
        </w:rPr>
      </w:pPr>
    </w:p>
    <w:p w:rsidR="0088640C" w:rsidRDefault="0088640C">
      <w:pPr>
        <w:pBdr>
          <w:top w:val="nil"/>
          <w:left w:val="nil"/>
          <w:bottom w:val="nil"/>
          <w:right w:val="nil"/>
          <w:between w:val="nil"/>
        </w:pBdr>
        <w:tabs>
          <w:tab w:val="left" w:pos="13935"/>
        </w:tabs>
        <w:rPr>
          <w:sz w:val="16"/>
          <w:szCs w:val="16"/>
        </w:rPr>
      </w:pPr>
    </w:p>
    <w:p w:rsidR="0088640C" w:rsidRDefault="0088640C">
      <w:pPr>
        <w:pBdr>
          <w:top w:val="nil"/>
          <w:left w:val="nil"/>
          <w:bottom w:val="nil"/>
          <w:right w:val="nil"/>
          <w:between w:val="nil"/>
        </w:pBdr>
        <w:tabs>
          <w:tab w:val="left" w:pos="13935"/>
        </w:tabs>
        <w:rPr>
          <w:sz w:val="16"/>
          <w:szCs w:val="16"/>
        </w:rPr>
      </w:pPr>
    </w:p>
    <w:p w:rsidR="0088640C" w:rsidRDefault="0088640C">
      <w:pPr>
        <w:pBdr>
          <w:top w:val="nil"/>
          <w:left w:val="nil"/>
          <w:bottom w:val="nil"/>
          <w:right w:val="nil"/>
          <w:between w:val="nil"/>
        </w:pBdr>
        <w:tabs>
          <w:tab w:val="left" w:pos="13935"/>
        </w:tabs>
        <w:rPr>
          <w:rFonts w:ascii="Times New Roman" w:eastAsia="Times New Roman" w:hAnsi="Times New Roman" w:cs="Times New Roman"/>
          <w:sz w:val="24"/>
          <w:szCs w:val="24"/>
        </w:rPr>
      </w:pPr>
    </w:p>
    <w:p w:rsidR="0088640C" w:rsidRDefault="0088640C">
      <w:pPr>
        <w:ind w:firstLine="720"/>
        <w:jc w:val="both"/>
        <w:rPr>
          <w:rFonts w:ascii="Times New Roman" w:eastAsia="Times New Roman" w:hAnsi="Times New Roman" w:cs="Times New Roman"/>
          <w:sz w:val="24"/>
          <w:szCs w:val="24"/>
        </w:rPr>
      </w:pPr>
    </w:p>
    <w:tbl>
      <w:tblPr>
        <w:tblStyle w:val="aff9"/>
        <w:tblW w:w="9747" w:type="dxa"/>
        <w:tblInd w:w="0" w:type="dxa"/>
        <w:tblLayout w:type="fixed"/>
        <w:tblLook w:val="0000" w:firstRow="0" w:lastRow="0" w:firstColumn="0" w:lastColumn="0" w:noHBand="0" w:noVBand="0"/>
      </w:tblPr>
      <w:tblGrid>
        <w:gridCol w:w="4786"/>
        <w:gridCol w:w="4961"/>
      </w:tblGrid>
      <w:tr w:rsidR="0088640C">
        <w:tc>
          <w:tcPr>
            <w:tcW w:w="4786" w:type="dxa"/>
          </w:tcPr>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961" w:type="dxa"/>
            <w:tcBorders>
              <w:left w:val="nil"/>
            </w:tcBorders>
          </w:tcPr>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88640C">
        <w:trPr>
          <w:trHeight w:val="491"/>
        </w:trPr>
        <w:tc>
          <w:tcPr>
            <w:tcW w:w="4786" w:type="dxa"/>
          </w:tcPr>
          <w:p w:rsidR="0088640C" w:rsidRDefault="0088640C">
            <w:pPr>
              <w:jc w:val="both"/>
              <w:rPr>
                <w:rFonts w:ascii="Times New Roman" w:eastAsia="Times New Roman" w:hAnsi="Times New Roman" w:cs="Times New Roman"/>
                <w:sz w:val="24"/>
                <w:szCs w:val="24"/>
              </w:rPr>
            </w:pPr>
          </w:p>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Pr>
                <w:rFonts w:ascii="Times New Roman" w:eastAsia="Times New Roman" w:hAnsi="Times New Roman" w:cs="Times New Roman"/>
                <w:sz w:val="24"/>
                <w:szCs w:val="24"/>
              </w:rPr>
              <w:t xml:space="preserve">Султанов М.М. </w:t>
            </w:r>
            <w:r>
              <w:rPr>
                <w:rFonts w:ascii="Times New Roman" w:eastAsia="Times New Roman" w:hAnsi="Times New Roman" w:cs="Times New Roman"/>
                <w:sz w:val="24"/>
                <w:szCs w:val="24"/>
              </w:rPr>
              <w:t xml:space="preserve"> /</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Borders>
              <w:left w:val="nil"/>
            </w:tcBorders>
          </w:tcPr>
          <w:p w:rsidR="0088640C" w:rsidRDefault="0088640C">
            <w:pPr>
              <w:jc w:val="both"/>
              <w:rPr>
                <w:rFonts w:ascii="Times New Roman" w:eastAsia="Times New Roman" w:hAnsi="Times New Roman" w:cs="Times New Roman"/>
                <w:sz w:val="24"/>
                <w:szCs w:val="24"/>
              </w:rPr>
            </w:pPr>
          </w:p>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sidRPr="00C83410">
              <w:rPr>
                <w:rFonts w:ascii="Times New Roman" w:eastAsia="Times New Roman" w:hAnsi="Times New Roman" w:cs="Times New Roman"/>
                <w:sz w:val="24"/>
                <w:szCs w:val="24"/>
              </w:rPr>
              <w:t xml:space="preserve">Сементеев А.В. </w:t>
            </w:r>
            <w:r>
              <w:rPr>
                <w:rFonts w:ascii="Times New Roman" w:eastAsia="Times New Roman" w:hAnsi="Times New Roman" w:cs="Times New Roman"/>
                <w:sz w:val="24"/>
                <w:szCs w:val="24"/>
              </w:rPr>
              <w:t>/</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88640C" w:rsidRDefault="0088640C">
      <w:pPr>
        <w:jc w:val="right"/>
        <w:rPr>
          <w:rFonts w:ascii="Times New Roman" w:eastAsia="Times New Roman" w:hAnsi="Times New Roman" w:cs="Times New Roman"/>
          <w:sz w:val="24"/>
          <w:szCs w:val="24"/>
        </w:rPr>
      </w:pPr>
    </w:p>
    <w:p w:rsidR="0088640C" w:rsidRDefault="0088640C">
      <w:pPr>
        <w:pBdr>
          <w:top w:val="nil"/>
          <w:left w:val="nil"/>
          <w:bottom w:val="nil"/>
          <w:right w:val="nil"/>
          <w:between w:val="nil"/>
        </w:pBdr>
        <w:tabs>
          <w:tab w:val="left" w:pos="2040"/>
          <w:tab w:val="left" w:pos="10980"/>
        </w:tabs>
        <w:rPr>
          <w:rFonts w:ascii="Times New Roman" w:eastAsia="Times New Roman" w:hAnsi="Times New Roman" w:cs="Times New Roman"/>
          <w:sz w:val="24"/>
          <w:szCs w:val="24"/>
        </w:rPr>
      </w:pPr>
    </w:p>
    <w:p w:rsidR="0088640C" w:rsidRDefault="003A7348">
      <w:pPr>
        <w:pBdr>
          <w:top w:val="nil"/>
          <w:left w:val="nil"/>
          <w:bottom w:val="nil"/>
          <w:right w:val="nil"/>
          <w:between w:val="nil"/>
        </w:pBdr>
        <w:tabs>
          <w:tab w:val="left" w:pos="2040"/>
          <w:tab w:val="left" w:pos="10980"/>
        </w:tabs>
        <w:rPr>
          <w:sz w:val="22"/>
          <w:szCs w:val="22"/>
        </w:rPr>
      </w:pPr>
      <w:r>
        <w:rPr>
          <w:rFonts w:ascii="Times New Roman" w:eastAsia="Times New Roman" w:hAnsi="Times New Roman" w:cs="Times New Roman"/>
          <w:sz w:val="24"/>
          <w:szCs w:val="24"/>
        </w:rPr>
        <w:t xml:space="preserve">                                </w:t>
      </w:r>
    </w:p>
    <w:p w:rsidR="0088640C" w:rsidRDefault="003A7348" w:rsidP="00976CDD">
      <w:pPr>
        <w:pBdr>
          <w:top w:val="nil"/>
          <w:left w:val="nil"/>
          <w:bottom w:val="nil"/>
          <w:right w:val="nil"/>
          <w:between w:val="nil"/>
        </w:pBdr>
        <w:spacing w:line="259" w:lineRule="auto"/>
        <w:ind w:left="708" w:right="151"/>
        <w:jc w:val="right"/>
        <w:rPr>
          <w:rFonts w:ascii="Times New Roman" w:eastAsia="Times New Roman" w:hAnsi="Times New Roman" w:cs="Times New Roman"/>
          <w:sz w:val="24"/>
          <w:szCs w:val="24"/>
        </w:rPr>
      </w:pPr>
      <w:r>
        <w:br w:type="page"/>
      </w:r>
      <w:r>
        <w:rPr>
          <w:rFonts w:ascii="Times New Roman" w:eastAsia="Times New Roman" w:hAnsi="Times New Roman" w:cs="Times New Roman"/>
        </w:rPr>
        <w:t xml:space="preserve">                                                                                                                                                                                                                 </w:t>
      </w:r>
      <w:r w:rsidR="00976CDD">
        <w:rPr>
          <w:rFonts w:ascii="Times New Roman" w:eastAsia="Times New Roman" w:hAnsi="Times New Roman" w:cs="Times New Roman"/>
        </w:rPr>
        <w:t xml:space="preserve">  </w:t>
      </w:r>
      <w:r>
        <w:rPr>
          <w:rFonts w:ascii="Times New Roman" w:eastAsia="Times New Roman" w:hAnsi="Times New Roman" w:cs="Times New Roman"/>
          <w:sz w:val="24"/>
          <w:szCs w:val="24"/>
        </w:rPr>
        <w:t>Приложение № 5 к Контракту</w:t>
      </w:r>
    </w:p>
    <w:p w:rsidR="0088640C" w:rsidRDefault="003A7348">
      <w:pPr>
        <w:pBdr>
          <w:top w:val="nil"/>
          <w:left w:val="nil"/>
          <w:bottom w:val="nil"/>
          <w:right w:val="nil"/>
          <w:between w:val="nil"/>
        </w:pBdr>
        <w:tabs>
          <w:tab w:val="left" w:pos="4470"/>
        </w:tabs>
        <w:spacing w:line="259" w:lineRule="auto"/>
        <w:ind w:left="708" w:right="1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341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 от «</w:t>
      </w:r>
      <w:r w:rsidR="00A7561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A75611">
        <w:rPr>
          <w:rFonts w:ascii="Times New Roman" w:eastAsia="Times New Roman" w:hAnsi="Times New Roman" w:cs="Times New Roman"/>
          <w:sz w:val="24"/>
          <w:szCs w:val="24"/>
        </w:rPr>
        <w:t xml:space="preserve">апреля </w:t>
      </w:r>
      <w:r>
        <w:rPr>
          <w:rFonts w:ascii="Times New Roman" w:eastAsia="Times New Roman" w:hAnsi="Times New Roman" w:cs="Times New Roman"/>
          <w:sz w:val="24"/>
          <w:szCs w:val="24"/>
        </w:rPr>
        <w:t>2021 г.</w:t>
      </w:r>
    </w:p>
    <w:p w:rsidR="0088640C" w:rsidRDefault="0088640C" w:rsidP="00CA5115">
      <w:pPr>
        <w:pBdr>
          <w:top w:val="nil"/>
          <w:left w:val="nil"/>
          <w:bottom w:val="nil"/>
          <w:right w:val="nil"/>
          <w:between w:val="nil"/>
        </w:pBdr>
        <w:spacing w:after="160" w:line="259" w:lineRule="auto"/>
        <w:jc w:val="center"/>
        <w:rPr>
          <w:rFonts w:ascii="Times New Roman" w:eastAsia="Times New Roman" w:hAnsi="Times New Roman" w:cs="Times New Roman"/>
          <w:color w:val="FF0000"/>
          <w:sz w:val="24"/>
          <w:szCs w:val="24"/>
        </w:rPr>
      </w:pPr>
    </w:p>
    <w:p w:rsidR="0088640C" w:rsidRDefault="003A7348" w:rsidP="00CA5115">
      <w:pPr>
        <w:pBdr>
          <w:top w:val="nil"/>
          <w:left w:val="nil"/>
          <w:bottom w:val="nil"/>
          <w:right w:val="nil"/>
          <w:between w:val="nil"/>
        </w:pBd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ГРАФИК ПРОИЗВОДСТВА РАБОТ</w:t>
      </w:r>
      <w:r w:rsidR="00CA5115">
        <w:rPr>
          <w:rFonts w:ascii="Times New Roman" w:eastAsia="Times New Roman" w:hAnsi="Times New Roman" w:cs="Times New Roman"/>
          <w:color w:val="000000"/>
          <w:sz w:val="24"/>
          <w:szCs w:val="24"/>
        </w:rPr>
        <w:t xml:space="preserve">: </w:t>
      </w:r>
      <w:r w:rsidR="00CA5115" w:rsidRPr="00CA5115">
        <w:rPr>
          <w:rFonts w:ascii="Times New Roman" w:eastAsia="Times New Roman" w:hAnsi="Times New Roman" w:cs="Times New Roman"/>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 2 этап</w:t>
      </w:r>
    </w:p>
    <w:tbl>
      <w:tblPr>
        <w:tblStyle w:val="affa"/>
        <w:tblW w:w="110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060"/>
        <w:gridCol w:w="2220"/>
        <w:gridCol w:w="1230"/>
        <w:gridCol w:w="1290"/>
        <w:gridCol w:w="1575"/>
      </w:tblGrid>
      <w:tr w:rsidR="0088640C">
        <w:trPr>
          <w:trHeight w:val="665"/>
        </w:trPr>
        <w:tc>
          <w:tcPr>
            <w:tcW w:w="171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Порядковый номер этапа выполнения контракта и (или) комплекса работ и (или) вида работ и (или) части работ </w:t>
            </w:r>
          </w:p>
        </w:tc>
        <w:tc>
          <w:tcPr>
            <w:tcW w:w="306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этапа выполнения контракта и (или) комплекса работ и (или) вида работ и (или) части работ отдельного вида работ</w:t>
            </w:r>
          </w:p>
        </w:tc>
        <w:tc>
          <w:tcPr>
            <w:tcW w:w="222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исполнения этапа выполнения контракта и (или) комплекса работ и (или) вида работ и (или) части работ отдельного вида работ</w:t>
            </w:r>
          </w:p>
        </w:tc>
        <w:tc>
          <w:tcPr>
            <w:tcW w:w="123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Физический объем работ</w:t>
            </w:r>
          </w:p>
        </w:tc>
        <w:tc>
          <w:tcPr>
            <w:tcW w:w="129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Сметная стоимость объемов, руб. </w:t>
            </w:r>
            <w:r>
              <w:rPr>
                <w:rFonts w:ascii="Times New Roman" w:eastAsia="Times New Roman" w:hAnsi="Times New Roman" w:cs="Times New Roman"/>
                <w:i/>
                <w:sz w:val="24"/>
                <w:szCs w:val="24"/>
              </w:rPr>
              <w:t>(в текущих ценах)</w:t>
            </w:r>
          </w:p>
        </w:tc>
        <w:tc>
          <w:tcPr>
            <w:tcW w:w="1575"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передачи строительных материалов, технологического оборудования заказчика (при наличии)</w:t>
            </w:r>
          </w:p>
        </w:tc>
      </w:tr>
      <w:tr w:rsidR="0088640C">
        <w:trPr>
          <w:trHeight w:val="695"/>
        </w:trPr>
        <w:tc>
          <w:tcPr>
            <w:tcW w:w="1710" w:type="dxa"/>
            <w:tcBorders>
              <w:top w:val="single" w:sz="4" w:space="0" w:color="000000"/>
              <w:left w:val="single" w:sz="4" w:space="0" w:color="000000"/>
              <w:bottom w:val="single" w:sz="4" w:space="0" w:color="000000"/>
              <w:right w:val="single" w:sz="4"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Демонтажные работы</w:t>
            </w:r>
          </w:p>
        </w:tc>
        <w:tc>
          <w:tcPr>
            <w:tcW w:w="2220" w:type="dxa"/>
            <w:tcBorders>
              <w:top w:val="single" w:sz="4" w:space="0" w:color="000000"/>
              <w:left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 30.05.2021г.</w:t>
            </w:r>
          </w:p>
        </w:tc>
        <w:tc>
          <w:tcPr>
            <w:tcW w:w="1230" w:type="dxa"/>
            <w:vMerge w:val="restart"/>
            <w:tcBorders>
              <w:top w:val="single" w:sz="4" w:space="0" w:color="000000"/>
              <w:left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на основе подписанных форм КС-2 и КС-3 и проектно-сметной документацией в соответствии с ведомостями объемов работ и сметной документацией.</w:t>
            </w:r>
          </w:p>
        </w:tc>
        <w:tc>
          <w:tcPr>
            <w:tcW w:w="1290" w:type="dxa"/>
            <w:vMerge w:val="restart"/>
            <w:tcBorders>
              <w:top w:val="single" w:sz="4" w:space="0" w:color="000000"/>
              <w:left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Определяется на основе подписанных форм КС-2 и КС-3 и проектно-сметной документацией в соответствии с ведомостями объемов работ и сметной документацией.</w:t>
            </w:r>
          </w:p>
        </w:tc>
        <w:tc>
          <w:tcPr>
            <w:tcW w:w="1575" w:type="dxa"/>
            <w:vMerge w:val="restart"/>
            <w:tcBorders>
              <w:top w:val="single" w:sz="4" w:space="0" w:color="000000"/>
              <w:left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8640C">
        <w:trPr>
          <w:trHeight w:val="689"/>
        </w:trPr>
        <w:tc>
          <w:tcPr>
            <w:tcW w:w="1710" w:type="dxa"/>
            <w:tcBorders>
              <w:top w:val="single" w:sz="4" w:space="0" w:color="000000"/>
              <w:left w:val="single" w:sz="4" w:space="0" w:color="000000"/>
              <w:bottom w:val="single" w:sz="4" w:space="0" w:color="000000"/>
              <w:right w:val="single" w:sz="4"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Подготовительные работы</w:t>
            </w:r>
          </w:p>
        </w:tc>
        <w:tc>
          <w:tcPr>
            <w:tcW w:w="2220" w:type="dxa"/>
            <w:tcBorders>
              <w:top w:val="single" w:sz="4" w:space="0" w:color="000000"/>
              <w:left w:val="single" w:sz="4" w:space="0" w:color="000000"/>
              <w:right w:val="single" w:sz="4" w:space="0" w:color="000000"/>
            </w:tcBorders>
            <w:vAlign w:val="center"/>
          </w:tcPr>
          <w:p w:rsidR="0088640C" w:rsidRDefault="003A734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30.06.2021г.</w:t>
            </w:r>
          </w:p>
        </w:tc>
        <w:tc>
          <w:tcPr>
            <w:tcW w:w="123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9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5"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8640C">
        <w:trPr>
          <w:trHeight w:val="711"/>
        </w:trPr>
        <w:tc>
          <w:tcPr>
            <w:tcW w:w="1710" w:type="dxa"/>
            <w:tcBorders>
              <w:top w:val="single" w:sz="4" w:space="0" w:color="000000"/>
              <w:left w:val="single" w:sz="4" w:space="0" w:color="000000"/>
              <w:bottom w:val="single" w:sz="4" w:space="0" w:color="000000"/>
              <w:right w:val="single" w:sz="4"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элементов  покрытий</w:t>
            </w:r>
          </w:p>
        </w:tc>
        <w:tc>
          <w:tcPr>
            <w:tcW w:w="2220" w:type="dxa"/>
            <w:tcBorders>
              <w:top w:val="single" w:sz="4" w:space="0" w:color="000000"/>
              <w:left w:val="single" w:sz="4" w:space="0" w:color="000000"/>
              <w:right w:val="single" w:sz="4" w:space="0" w:color="000000"/>
            </w:tcBorders>
            <w:vAlign w:val="center"/>
          </w:tcPr>
          <w:p w:rsidR="0088640C" w:rsidRDefault="003A734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30.07.2021г.</w:t>
            </w:r>
          </w:p>
        </w:tc>
        <w:tc>
          <w:tcPr>
            <w:tcW w:w="123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9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5"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8640C">
        <w:trPr>
          <w:trHeight w:val="697"/>
        </w:trPr>
        <w:tc>
          <w:tcPr>
            <w:tcW w:w="1710" w:type="dxa"/>
            <w:tcBorders>
              <w:top w:val="single" w:sz="4" w:space="0" w:color="000000"/>
              <w:left w:val="single" w:sz="4" w:space="0" w:color="000000"/>
              <w:bottom w:val="single" w:sz="4" w:space="0" w:color="000000"/>
              <w:right w:val="single" w:sz="4"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88640C" w:rsidRDefault="003A734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финишных покрытий</w:t>
            </w:r>
          </w:p>
        </w:tc>
        <w:tc>
          <w:tcPr>
            <w:tcW w:w="2220" w:type="dxa"/>
            <w:tcBorders>
              <w:top w:val="single" w:sz="4" w:space="0" w:color="000000"/>
              <w:left w:val="single" w:sz="4" w:space="0" w:color="000000"/>
              <w:right w:val="single" w:sz="4" w:space="0" w:color="000000"/>
            </w:tcBorders>
            <w:vAlign w:val="center"/>
          </w:tcPr>
          <w:p w:rsidR="0088640C" w:rsidRDefault="003A734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30.08.2021г.</w:t>
            </w:r>
          </w:p>
        </w:tc>
        <w:tc>
          <w:tcPr>
            <w:tcW w:w="123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9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5"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8640C">
        <w:trPr>
          <w:trHeight w:val="202"/>
        </w:trPr>
        <w:tc>
          <w:tcPr>
            <w:tcW w:w="1710" w:type="dxa"/>
            <w:tcBorders>
              <w:top w:val="single" w:sz="4" w:space="0" w:color="000000"/>
              <w:left w:val="single" w:sz="4" w:space="0" w:color="000000"/>
              <w:bottom w:val="single" w:sz="4" w:space="0" w:color="000000"/>
              <w:right w:val="single" w:sz="4"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сетей инженерно-технических систем</w:t>
            </w:r>
          </w:p>
        </w:tc>
        <w:tc>
          <w:tcPr>
            <w:tcW w:w="2220" w:type="dxa"/>
            <w:tcBorders>
              <w:left w:val="single" w:sz="4" w:space="0" w:color="000000"/>
              <w:right w:val="single" w:sz="4" w:space="0" w:color="000000"/>
            </w:tcBorders>
          </w:tcPr>
          <w:p w:rsidR="0088640C" w:rsidRDefault="003A734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30.07.2021г.</w:t>
            </w:r>
          </w:p>
        </w:tc>
        <w:tc>
          <w:tcPr>
            <w:tcW w:w="123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9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5"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8640C">
        <w:trPr>
          <w:trHeight w:val="202"/>
        </w:trPr>
        <w:tc>
          <w:tcPr>
            <w:tcW w:w="1710" w:type="dxa"/>
            <w:tcBorders>
              <w:top w:val="single" w:sz="4" w:space="0" w:color="000000"/>
              <w:left w:val="single" w:sz="4" w:space="0" w:color="000000"/>
              <w:bottom w:val="single" w:sz="4" w:space="0" w:color="000000"/>
              <w:right w:val="single" w:sz="4"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опор и оборудования систем освещения и слаботочных систем</w:t>
            </w:r>
          </w:p>
        </w:tc>
        <w:tc>
          <w:tcPr>
            <w:tcW w:w="2220" w:type="dxa"/>
            <w:tcBorders>
              <w:left w:val="single" w:sz="4" w:space="0" w:color="000000"/>
              <w:right w:val="single" w:sz="4" w:space="0" w:color="000000"/>
            </w:tcBorders>
          </w:tcPr>
          <w:p w:rsidR="0088640C" w:rsidRDefault="003A734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30.09.2021г.</w:t>
            </w:r>
          </w:p>
        </w:tc>
        <w:tc>
          <w:tcPr>
            <w:tcW w:w="123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9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5"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8640C">
        <w:trPr>
          <w:trHeight w:val="735"/>
        </w:trPr>
        <w:tc>
          <w:tcPr>
            <w:tcW w:w="1710" w:type="dxa"/>
            <w:tcBorders>
              <w:top w:val="single" w:sz="4" w:space="0" w:color="000000"/>
              <w:left w:val="single" w:sz="4" w:space="0" w:color="000000"/>
              <w:bottom w:val="single" w:sz="4" w:space="0" w:color="000000"/>
              <w:right w:val="single" w:sz="4"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малых архитектурных форм</w:t>
            </w:r>
          </w:p>
        </w:tc>
        <w:tc>
          <w:tcPr>
            <w:tcW w:w="2220" w:type="dxa"/>
            <w:tcBorders>
              <w:left w:val="single" w:sz="4" w:space="0" w:color="000000"/>
              <w:right w:val="single" w:sz="4" w:space="0" w:color="000000"/>
            </w:tcBorders>
          </w:tcPr>
          <w:p w:rsidR="0088640C" w:rsidRDefault="003A734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30.10.2021г.</w:t>
            </w:r>
          </w:p>
        </w:tc>
        <w:tc>
          <w:tcPr>
            <w:tcW w:w="123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9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5"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8640C">
        <w:trPr>
          <w:trHeight w:val="689"/>
        </w:trPr>
        <w:tc>
          <w:tcPr>
            <w:tcW w:w="1710" w:type="dxa"/>
            <w:tcBorders>
              <w:top w:val="single" w:sz="4" w:space="0" w:color="000000"/>
              <w:left w:val="single" w:sz="4" w:space="0" w:color="000000"/>
              <w:bottom w:val="single" w:sz="4" w:space="0" w:color="000000"/>
              <w:right w:val="single" w:sz="4"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озеленения</w:t>
            </w:r>
          </w:p>
        </w:tc>
        <w:tc>
          <w:tcPr>
            <w:tcW w:w="2220" w:type="dxa"/>
            <w:tcBorders>
              <w:left w:val="single" w:sz="4" w:space="0" w:color="000000"/>
              <w:right w:val="single" w:sz="4" w:space="0" w:color="000000"/>
            </w:tcBorders>
          </w:tcPr>
          <w:p w:rsidR="0088640C" w:rsidRDefault="003A734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30.11.2021г.</w:t>
            </w:r>
          </w:p>
        </w:tc>
        <w:tc>
          <w:tcPr>
            <w:tcW w:w="123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90"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5" w:type="dxa"/>
            <w:vMerge/>
            <w:tcBorders>
              <w:top w:val="single" w:sz="4" w:space="0" w:color="000000"/>
              <w:left w:val="single" w:sz="4" w:space="0" w:color="000000"/>
              <w:right w:val="single" w:sz="4" w:space="0" w:color="000000"/>
            </w:tcBorders>
            <w:vAlign w:val="center"/>
          </w:tcPr>
          <w:p w:rsidR="0088640C" w:rsidRDefault="0088640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8640C">
        <w:trPr>
          <w:trHeight w:val="557"/>
        </w:trPr>
        <w:tc>
          <w:tcPr>
            <w:tcW w:w="1710" w:type="dxa"/>
            <w:tcBorders>
              <w:top w:val="single" w:sz="4" w:space="0" w:color="000000"/>
              <w:left w:val="single" w:sz="4" w:space="0" w:color="000000"/>
              <w:bottom w:val="single" w:sz="4" w:space="0" w:color="000000"/>
              <w:right w:val="single" w:sz="4" w:space="0" w:color="000000"/>
            </w:tcBorders>
            <w:vAlign w:val="center"/>
          </w:tcPr>
          <w:p w:rsidR="0088640C" w:rsidRDefault="0088640C">
            <w:pPr>
              <w:pBdr>
                <w:top w:val="nil"/>
                <w:left w:val="nil"/>
                <w:bottom w:val="nil"/>
                <w:right w:val="nil"/>
                <w:between w:val="nil"/>
              </w:pBdr>
              <w:jc w:val="center"/>
              <w:rPr>
                <w:rFonts w:ascii="Times New Roman" w:eastAsia="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Всего по ССР</w:t>
            </w:r>
          </w:p>
        </w:tc>
        <w:tc>
          <w:tcPr>
            <w:tcW w:w="222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shd w:val="clear" w:color="auto" w:fill="F9CB9C"/>
              </w:rPr>
            </w:pPr>
            <w:r>
              <w:rPr>
                <w:rFonts w:ascii="Times New Roman" w:eastAsia="Times New Roman" w:hAnsi="Times New Roman" w:cs="Times New Roman"/>
                <w:sz w:val="24"/>
                <w:szCs w:val="24"/>
              </w:rPr>
              <w:t>До 30.11.2021г.</w:t>
            </w:r>
          </w:p>
        </w:tc>
        <w:tc>
          <w:tcPr>
            <w:tcW w:w="123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0"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575" w:type="dxa"/>
            <w:tcBorders>
              <w:top w:val="single" w:sz="4" w:space="0" w:color="000000"/>
              <w:left w:val="single" w:sz="4" w:space="0" w:color="000000"/>
              <w:bottom w:val="single" w:sz="4" w:space="0" w:color="000000"/>
              <w:right w:val="single" w:sz="4" w:space="0" w:color="000000"/>
            </w:tcBorders>
            <w:vAlign w:val="center"/>
          </w:tcPr>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8640C" w:rsidRDefault="003A7348">
      <w:pPr>
        <w:pBdr>
          <w:top w:val="nil"/>
          <w:left w:val="nil"/>
          <w:bottom w:val="nil"/>
          <w:right w:val="nil"/>
          <w:between w:val="nil"/>
        </w:pBdr>
        <w:jc w:val="center"/>
      </w:pPr>
      <w:r>
        <w:t xml:space="preserve">                     </w:t>
      </w:r>
    </w:p>
    <w:p w:rsidR="0088640C" w:rsidRDefault="0088640C">
      <w:pPr>
        <w:pBdr>
          <w:top w:val="nil"/>
          <w:left w:val="nil"/>
          <w:bottom w:val="nil"/>
          <w:right w:val="nil"/>
          <w:between w:val="nil"/>
        </w:pBdr>
        <w:jc w:val="right"/>
        <w:rPr>
          <w:sz w:val="22"/>
          <w:szCs w:val="22"/>
        </w:rPr>
      </w:pPr>
    </w:p>
    <w:p w:rsidR="0088640C" w:rsidRDefault="0088640C">
      <w:pPr>
        <w:ind w:firstLine="720"/>
        <w:jc w:val="both"/>
        <w:rPr>
          <w:rFonts w:ascii="Times New Roman" w:eastAsia="Times New Roman" w:hAnsi="Times New Roman" w:cs="Times New Roman"/>
          <w:sz w:val="24"/>
          <w:szCs w:val="24"/>
        </w:rPr>
      </w:pPr>
    </w:p>
    <w:tbl>
      <w:tblPr>
        <w:tblStyle w:val="affb"/>
        <w:tblW w:w="9747" w:type="dxa"/>
        <w:tblInd w:w="0" w:type="dxa"/>
        <w:tblLayout w:type="fixed"/>
        <w:tblLook w:val="0000" w:firstRow="0" w:lastRow="0" w:firstColumn="0" w:lastColumn="0" w:noHBand="0" w:noVBand="0"/>
      </w:tblPr>
      <w:tblGrid>
        <w:gridCol w:w="4786"/>
        <w:gridCol w:w="4961"/>
      </w:tblGrid>
      <w:tr w:rsidR="0088640C">
        <w:tc>
          <w:tcPr>
            <w:tcW w:w="4786" w:type="dxa"/>
          </w:tcPr>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961" w:type="dxa"/>
            <w:tcBorders>
              <w:left w:val="nil"/>
            </w:tcBorders>
          </w:tcPr>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88640C">
        <w:trPr>
          <w:trHeight w:val="491"/>
        </w:trPr>
        <w:tc>
          <w:tcPr>
            <w:tcW w:w="4786" w:type="dxa"/>
          </w:tcPr>
          <w:p w:rsidR="0088640C" w:rsidRDefault="0088640C">
            <w:pPr>
              <w:jc w:val="both"/>
              <w:rPr>
                <w:rFonts w:ascii="Times New Roman" w:eastAsia="Times New Roman" w:hAnsi="Times New Roman" w:cs="Times New Roman"/>
                <w:sz w:val="24"/>
                <w:szCs w:val="24"/>
              </w:rPr>
            </w:pPr>
          </w:p>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Pr>
                <w:rFonts w:ascii="Times New Roman" w:eastAsia="Times New Roman" w:hAnsi="Times New Roman" w:cs="Times New Roman"/>
                <w:sz w:val="24"/>
                <w:szCs w:val="24"/>
              </w:rPr>
              <w:t>Султанов М.М.</w:t>
            </w:r>
            <w:r>
              <w:rPr>
                <w:rFonts w:ascii="Times New Roman" w:eastAsia="Times New Roman" w:hAnsi="Times New Roman" w:cs="Times New Roman"/>
                <w:sz w:val="24"/>
                <w:szCs w:val="24"/>
              </w:rPr>
              <w:t xml:space="preserve"> /</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Borders>
              <w:left w:val="nil"/>
            </w:tcBorders>
          </w:tcPr>
          <w:p w:rsidR="0088640C" w:rsidRDefault="0088640C">
            <w:pPr>
              <w:jc w:val="both"/>
              <w:rPr>
                <w:rFonts w:ascii="Times New Roman" w:eastAsia="Times New Roman" w:hAnsi="Times New Roman" w:cs="Times New Roman"/>
                <w:sz w:val="24"/>
                <w:szCs w:val="24"/>
              </w:rPr>
            </w:pPr>
          </w:p>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sidRPr="00C83410">
              <w:rPr>
                <w:rFonts w:ascii="Times New Roman" w:eastAsia="Times New Roman" w:hAnsi="Times New Roman" w:cs="Times New Roman"/>
                <w:sz w:val="24"/>
                <w:szCs w:val="24"/>
              </w:rPr>
              <w:t xml:space="preserve">Сементеев А.В. </w:t>
            </w:r>
            <w:r>
              <w:rPr>
                <w:rFonts w:ascii="Times New Roman" w:eastAsia="Times New Roman" w:hAnsi="Times New Roman" w:cs="Times New Roman"/>
                <w:sz w:val="24"/>
                <w:szCs w:val="24"/>
              </w:rPr>
              <w:t xml:space="preserve"> /</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88640C" w:rsidRDefault="003A734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rsidR="0088640C" w:rsidRDefault="003A7348">
      <w:pPr>
        <w:pBdr>
          <w:top w:val="nil"/>
          <w:left w:val="nil"/>
          <w:bottom w:val="nil"/>
          <w:right w:val="nil"/>
          <w:between w:val="nil"/>
        </w:pBdr>
        <w:ind w:left="75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 Контракту</w:t>
      </w:r>
    </w:p>
    <w:p w:rsidR="0088640C" w:rsidRDefault="003A7348">
      <w:pPr>
        <w:pBdr>
          <w:top w:val="nil"/>
          <w:left w:val="nil"/>
          <w:bottom w:val="nil"/>
          <w:right w:val="nil"/>
          <w:between w:val="nil"/>
        </w:pBdr>
        <w:ind w:left="75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3410">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 xml:space="preserve">от </w:t>
      </w:r>
      <w:r w:rsidR="00A75611">
        <w:rPr>
          <w:rFonts w:ascii="Times New Roman" w:eastAsia="Times New Roman" w:hAnsi="Times New Roman" w:cs="Times New Roman"/>
          <w:sz w:val="24"/>
          <w:szCs w:val="24"/>
        </w:rPr>
        <w:t xml:space="preserve">20 апреля </w:t>
      </w:r>
      <w:r>
        <w:rPr>
          <w:rFonts w:ascii="Times New Roman" w:eastAsia="Times New Roman" w:hAnsi="Times New Roman" w:cs="Times New Roman"/>
          <w:sz w:val="24"/>
          <w:szCs w:val="24"/>
        </w:rPr>
        <w:t>2021 г.</w:t>
      </w:r>
    </w:p>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Подрядчик: </w:t>
      </w:r>
    </w:p>
    <w:p w:rsidR="0088640C" w:rsidRDefault="003A7348">
      <w:pPr>
        <w:pBdr>
          <w:top w:val="nil"/>
          <w:left w:val="nil"/>
          <w:bottom w:val="nil"/>
          <w:right w:val="nil"/>
          <w:between w:val="nil"/>
        </w:pBd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____________________________________________________.</w:t>
      </w:r>
    </w:p>
    <w:p w:rsidR="0088640C" w:rsidRDefault="003A7348">
      <w:pPr>
        <w:widowControl w:val="0"/>
        <w:pBdr>
          <w:top w:val="nil"/>
          <w:left w:val="nil"/>
          <w:bottom w:val="nil"/>
          <w:right w:val="nil"/>
          <w:between w:val="nil"/>
        </w:pBd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контракт: № </w:t>
      </w:r>
      <w:r w:rsidR="00C8341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от «___» ________ 2021г. </w:t>
      </w:r>
    </w:p>
    <w:p w:rsidR="0088640C" w:rsidRDefault="003A7348">
      <w:pPr>
        <w:pBdr>
          <w:top w:val="nil"/>
          <w:left w:val="nil"/>
          <w:bottom w:val="nil"/>
          <w:right w:val="nil"/>
          <w:between w:val="nil"/>
        </w:pBd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Объект: </w:t>
      </w:r>
      <w:r w:rsidR="00CE4B62" w:rsidRPr="00CE4B62">
        <w:rPr>
          <w:rFonts w:ascii="Times New Roman" w:eastAsia="Times New Roman" w:hAnsi="Times New Roman" w:cs="Times New Roman"/>
          <w:sz w:val="24"/>
          <w:szCs w:val="24"/>
        </w:rPr>
        <w:t>"БЛАГОУСТРОЙСТВО ТЕРРИТОРИИ В ГРАНИЦАХ ОБЪЕКТА КУЛЬТУРНОГО НАСЛЕДИЯ РЕГИОНАЛЬНОГО ЗНАЧЕНИЯ "НИКОЛО-БЕРЕЗОВСКИЙ АРХИТЕКТУРНЫЙ КОМПЛЕКС" И ПРИЛЕГАЮЩИМИ ТЕРРИТОРИЯМИ В СП НИКОЛО-БЕРЕЗОВСКИЙ СЕЛЬСОВЕТ МР КРАСНОКАМСКИЙ РАЙОН РЕСПУБЛИКИ БАШКОРТОСТАН" (ИСТОРИЧЕСКИЙ АНСАМБЛЬ СЕЛА НИКОЛО-БЕРЕЗОВКА "НИКОЛО-БЕРЕЗОВКА. ВОЗВРАЩЕНИЕ ДОМОЙ". 2 этап</w:t>
      </w:r>
    </w:p>
    <w:p w:rsidR="0088640C" w:rsidRDefault="003A7348">
      <w:pPr>
        <w:pBdr>
          <w:top w:val="nil"/>
          <w:left w:val="nil"/>
          <w:bottom w:val="nil"/>
          <w:right w:val="nil"/>
          <w:between w:val="nil"/>
        </w:pBdr>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w:t>
      </w:r>
    </w:p>
    <w:p w:rsidR="0088640C" w:rsidRDefault="003A7348">
      <w:pPr>
        <w:pBdr>
          <w:top w:val="nil"/>
          <w:left w:val="nil"/>
          <w:bottom w:val="nil"/>
          <w:right w:val="nil"/>
          <w:between w:val="nil"/>
        </w:pBdr>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согласования договорной цены </w:t>
      </w:r>
    </w:p>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p w:rsidR="0088640C" w:rsidRDefault="003A7348">
      <w:pPr>
        <w:pBdr>
          <w:top w:val="nil"/>
          <w:left w:val="nil"/>
          <w:bottom w:val="nil"/>
          <w:right w:val="nil"/>
          <w:between w:val="nil"/>
        </w:pBdr>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tbl>
      <w:tblPr>
        <w:tblStyle w:val="affc"/>
        <w:tblW w:w="1024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2351"/>
        <w:gridCol w:w="4616"/>
        <w:gridCol w:w="2032"/>
      </w:tblGrid>
      <w:tr w:rsidR="0088640C">
        <w:trPr>
          <w:trHeight w:val="325"/>
        </w:trPr>
        <w:tc>
          <w:tcPr>
            <w:tcW w:w="1249" w:type="dxa"/>
          </w:tcPr>
          <w:p w:rsidR="0088640C" w:rsidRDefault="003A7348">
            <w:pPr>
              <w:pBdr>
                <w:top w:val="nil"/>
                <w:left w:val="nil"/>
                <w:bottom w:val="nil"/>
                <w:right w:val="nil"/>
                <w:between w:val="nil"/>
              </w:pBd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351" w:type="dxa"/>
          </w:tcPr>
          <w:p w:rsidR="0088640C" w:rsidRDefault="003A7348">
            <w:pPr>
              <w:pBdr>
                <w:top w:val="nil"/>
                <w:left w:val="nil"/>
                <w:bottom w:val="nil"/>
                <w:right w:val="nil"/>
                <w:between w:val="nil"/>
              </w:pBdr>
              <w:ind w:left="2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Сметный расчет</w:t>
            </w:r>
          </w:p>
        </w:tc>
        <w:tc>
          <w:tcPr>
            <w:tcW w:w="4616" w:type="dxa"/>
          </w:tcPr>
          <w:p w:rsidR="0088640C" w:rsidRDefault="003A7348">
            <w:pPr>
              <w:pBdr>
                <w:top w:val="nil"/>
                <w:left w:val="nil"/>
                <w:bottom w:val="nil"/>
                <w:right w:val="nil"/>
                <w:between w:val="nil"/>
              </w:pBdr>
              <w:ind w:left="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объектов, работ и затрат</w:t>
            </w:r>
          </w:p>
        </w:tc>
        <w:tc>
          <w:tcPr>
            <w:tcW w:w="2032" w:type="dxa"/>
          </w:tcPr>
          <w:p w:rsidR="0088640C" w:rsidRDefault="003A7348">
            <w:pPr>
              <w:pBdr>
                <w:top w:val="nil"/>
                <w:left w:val="nil"/>
                <w:bottom w:val="nil"/>
                <w:right w:val="nil"/>
                <w:between w:val="nil"/>
              </w:pBdr>
              <w:ind w:left="323"/>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w:t>
            </w:r>
          </w:p>
        </w:tc>
      </w:tr>
      <w:tr w:rsidR="0088640C">
        <w:trPr>
          <w:trHeight w:val="630"/>
        </w:trPr>
        <w:tc>
          <w:tcPr>
            <w:tcW w:w="1249" w:type="dxa"/>
          </w:tcPr>
          <w:p w:rsidR="0088640C" w:rsidRDefault="003A7348">
            <w:pPr>
              <w:pBdr>
                <w:top w:val="nil"/>
                <w:left w:val="nil"/>
                <w:bottom w:val="nil"/>
                <w:right w:val="nil"/>
                <w:between w:val="nil"/>
              </w:pBd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1" w:type="dxa"/>
          </w:tcPr>
          <w:p w:rsidR="0088640C" w:rsidRDefault="003A7348">
            <w:pPr>
              <w:pBdr>
                <w:top w:val="nil"/>
                <w:left w:val="nil"/>
                <w:bottom w:val="nil"/>
                <w:right w:val="nil"/>
                <w:between w:val="nil"/>
              </w:pBdr>
              <w:ind w:left="2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Локальный расчет </w:t>
            </w:r>
          </w:p>
        </w:tc>
        <w:tc>
          <w:tcPr>
            <w:tcW w:w="4616" w:type="dxa"/>
          </w:tcPr>
          <w:p w:rsidR="0088640C" w:rsidRDefault="003A7348">
            <w:pPr>
              <w:pBdr>
                <w:top w:val="nil"/>
                <w:left w:val="nil"/>
                <w:bottom w:val="nil"/>
                <w:right w:val="nil"/>
                <w:between w:val="nil"/>
              </w:pBdr>
              <w:ind w:left="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Затраты на выполнение работ в ценах НСНБ 2001 г. </w:t>
            </w:r>
          </w:p>
        </w:tc>
        <w:tc>
          <w:tcPr>
            <w:tcW w:w="2032" w:type="dxa"/>
          </w:tcPr>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tc>
      </w:tr>
      <w:tr w:rsidR="0088640C">
        <w:trPr>
          <w:trHeight w:val="341"/>
        </w:trPr>
        <w:tc>
          <w:tcPr>
            <w:tcW w:w="8216" w:type="dxa"/>
            <w:gridSpan w:val="3"/>
          </w:tcPr>
          <w:p w:rsidR="0088640C" w:rsidRDefault="003A7348">
            <w:pPr>
              <w:pBdr>
                <w:top w:val="nil"/>
                <w:left w:val="nil"/>
                <w:bottom w:val="nil"/>
                <w:right w:val="nil"/>
                <w:between w:val="nil"/>
              </w:pBdr>
              <w:ind w:lef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индексом изменения сметной стоимости – </w:t>
            </w:r>
          </w:p>
        </w:tc>
        <w:tc>
          <w:tcPr>
            <w:tcW w:w="2032" w:type="dxa"/>
          </w:tcPr>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tc>
      </w:tr>
      <w:tr w:rsidR="0088640C">
        <w:trPr>
          <w:trHeight w:val="250"/>
        </w:trPr>
        <w:tc>
          <w:tcPr>
            <w:tcW w:w="8216" w:type="dxa"/>
            <w:gridSpan w:val="3"/>
          </w:tcPr>
          <w:p w:rsidR="0088640C" w:rsidRDefault="003A7348">
            <w:pPr>
              <w:pBdr>
                <w:top w:val="nil"/>
                <w:left w:val="nil"/>
                <w:bottom w:val="nil"/>
                <w:right w:val="nil"/>
                <w:between w:val="nil"/>
              </w:pBdr>
              <w:ind w:lef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Уступка</w:t>
            </w:r>
          </w:p>
        </w:tc>
        <w:tc>
          <w:tcPr>
            <w:tcW w:w="2032" w:type="dxa"/>
          </w:tcPr>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tc>
      </w:tr>
      <w:tr w:rsidR="0088640C">
        <w:trPr>
          <w:trHeight w:val="341"/>
        </w:trPr>
        <w:tc>
          <w:tcPr>
            <w:tcW w:w="8216" w:type="dxa"/>
            <w:gridSpan w:val="3"/>
          </w:tcPr>
          <w:p w:rsidR="0088640C" w:rsidRDefault="003A7348">
            <w:pPr>
              <w:pBdr>
                <w:top w:val="nil"/>
                <w:left w:val="nil"/>
                <w:bottom w:val="nil"/>
                <w:right w:val="nil"/>
                <w:between w:val="nil"/>
              </w:pBdr>
              <w:ind w:lef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032" w:type="dxa"/>
          </w:tcPr>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tc>
      </w:tr>
      <w:tr w:rsidR="0088640C">
        <w:trPr>
          <w:trHeight w:val="341"/>
        </w:trPr>
        <w:tc>
          <w:tcPr>
            <w:tcW w:w="8216" w:type="dxa"/>
            <w:gridSpan w:val="3"/>
            <w:tcBorders>
              <w:top w:val="single" w:sz="4" w:space="0" w:color="000000"/>
              <w:left w:val="single" w:sz="4" w:space="0" w:color="000000"/>
              <w:bottom w:val="single" w:sz="4" w:space="0" w:color="000000"/>
              <w:right w:val="single" w:sz="4" w:space="0" w:color="000000"/>
            </w:tcBorders>
          </w:tcPr>
          <w:p w:rsidR="0088640C" w:rsidRDefault="003A7348">
            <w:pPr>
              <w:pBdr>
                <w:top w:val="nil"/>
                <w:left w:val="nil"/>
                <w:bottom w:val="nil"/>
                <w:right w:val="nil"/>
                <w:between w:val="nil"/>
              </w:pBdr>
              <w:ind w:lef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НДС 20 %</w:t>
            </w:r>
          </w:p>
        </w:tc>
        <w:tc>
          <w:tcPr>
            <w:tcW w:w="2032" w:type="dxa"/>
            <w:tcBorders>
              <w:top w:val="single" w:sz="4" w:space="0" w:color="000000"/>
              <w:left w:val="single" w:sz="4" w:space="0" w:color="000000"/>
              <w:bottom w:val="single" w:sz="4" w:space="0" w:color="000000"/>
              <w:right w:val="single" w:sz="4" w:space="0" w:color="000000"/>
            </w:tcBorders>
          </w:tcPr>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tc>
      </w:tr>
      <w:tr w:rsidR="0088640C">
        <w:trPr>
          <w:trHeight w:val="341"/>
        </w:trPr>
        <w:tc>
          <w:tcPr>
            <w:tcW w:w="8216" w:type="dxa"/>
            <w:gridSpan w:val="3"/>
            <w:tcBorders>
              <w:top w:val="single" w:sz="4" w:space="0" w:color="000000"/>
              <w:left w:val="single" w:sz="4" w:space="0" w:color="000000"/>
              <w:bottom w:val="single" w:sz="4" w:space="0" w:color="000000"/>
              <w:right w:val="single" w:sz="4" w:space="0" w:color="000000"/>
            </w:tcBorders>
          </w:tcPr>
          <w:p w:rsidR="0088640C" w:rsidRDefault="003A7348">
            <w:pPr>
              <w:pBdr>
                <w:top w:val="nil"/>
                <w:left w:val="nil"/>
                <w:bottom w:val="nil"/>
                <w:right w:val="nil"/>
                <w:between w:val="nil"/>
              </w:pBdr>
              <w:ind w:lef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в том числе НДС</w:t>
            </w:r>
          </w:p>
        </w:tc>
        <w:tc>
          <w:tcPr>
            <w:tcW w:w="2032" w:type="dxa"/>
            <w:tcBorders>
              <w:top w:val="single" w:sz="4" w:space="0" w:color="000000"/>
              <w:left w:val="single" w:sz="4" w:space="0" w:color="000000"/>
              <w:bottom w:val="single" w:sz="4" w:space="0" w:color="000000"/>
              <w:right w:val="single" w:sz="4" w:space="0" w:color="000000"/>
            </w:tcBorders>
          </w:tcPr>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tc>
      </w:tr>
    </w:tbl>
    <w:p w:rsidR="0088640C" w:rsidRDefault="0088640C">
      <w:pPr>
        <w:pBdr>
          <w:top w:val="nil"/>
          <w:left w:val="nil"/>
          <w:bottom w:val="nil"/>
          <w:right w:val="nil"/>
          <w:between w:val="nil"/>
        </w:pBdr>
        <w:ind w:left="709"/>
        <w:jc w:val="both"/>
        <w:rPr>
          <w:rFonts w:ascii="Times New Roman" w:eastAsia="Times New Roman" w:hAnsi="Times New Roman" w:cs="Times New Roman"/>
          <w:sz w:val="24"/>
          <w:szCs w:val="24"/>
        </w:rPr>
      </w:pPr>
    </w:p>
    <w:p w:rsidR="0088640C" w:rsidRDefault="0088640C">
      <w:pPr>
        <w:ind w:firstLine="720"/>
        <w:jc w:val="both"/>
        <w:rPr>
          <w:rFonts w:ascii="Times New Roman" w:eastAsia="Times New Roman" w:hAnsi="Times New Roman" w:cs="Times New Roman"/>
          <w:sz w:val="24"/>
          <w:szCs w:val="24"/>
        </w:rPr>
      </w:pPr>
    </w:p>
    <w:tbl>
      <w:tblPr>
        <w:tblStyle w:val="affd"/>
        <w:tblW w:w="9747" w:type="dxa"/>
        <w:tblInd w:w="0" w:type="dxa"/>
        <w:tblLayout w:type="fixed"/>
        <w:tblLook w:val="0000" w:firstRow="0" w:lastRow="0" w:firstColumn="0" w:lastColumn="0" w:noHBand="0" w:noVBand="0"/>
      </w:tblPr>
      <w:tblGrid>
        <w:gridCol w:w="4786"/>
        <w:gridCol w:w="4961"/>
      </w:tblGrid>
      <w:tr w:rsidR="0088640C">
        <w:tc>
          <w:tcPr>
            <w:tcW w:w="4786" w:type="dxa"/>
          </w:tcPr>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w:t>
            </w:r>
          </w:p>
        </w:tc>
        <w:tc>
          <w:tcPr>
            <w:tcW w:w="4961" w:type="dxa"/>
            <w:tcBorders>
              <w:left w:val="nil"/>
            </w:tcBorders>
          </w:tcPr>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w:t>
            </w:r>
          </w:p>
        </w:tc>
      </w:tr>
      <w:tr w:rsidR="0088640C">
        <w:trPr>
          <w:trHeight w:val="491"/>
        </w:trPr>
        <w:tc>
          <w:tcPr>
            <w:tcW w:w="4786" w:type="dxa"/>
          </w:tcPr>
          <w:p w:rsidR="0088640C" w:rsidRDefault="0088640C">
            <w:pPr>
              <w:jc w:val="both"/>
              <w:rPr>
                <w:rFonts w:ascii="Times New Roman" w:eastAsia="Times New Roman" w:hAnsi="Times New Roman" w:cs="Times New Roman"/>
                <w:sz w:val="24"/>
                <w:szCs w:val="24"/>
              </w:rPr>
            </w:pPr>
          </w:p>
          <w:p w:rsidR="0088640C" w:rsidRDefault="003A73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 </w:t>
            </w:r>
            <w:r w:rsidR="00C83410">
              <w:rPr>
                <w:rFonts w:ascii="Times New Roman" w:eastAsia="Times New Roman" w:hAnsi="Times New Roman" w:cs="Times New Roman"/>
                <w:sz w:val="24"/>
                <w:szCs w:val="24"/>
              </w:rPr>
              <w:t xml:space="preserve">Султанов М.М. </w:t>
            </w:r>
            <w:r>
              <w:rPr>
                <w:rFonts w:ascii="Times New Roman" w:eastAsia="Times New Roman" w:hAnsi="Times New Roman" w:cs="Times New Roman"/>
                <w:sz w:val="24"/>
                <w:szCs w:val="24"/>
              </w:rPr>
              <w:t>/</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Borders>
              <w:left w:val="nil"/>
            </w:tcBorders>
          </w:tcPr>
          <w:p w:rsidR="0088640C" w:rsidRDefault="0088640C">
            <w:pPr>
              <w:jc w:val="both"/>
              <w:rPr>
                <w:rFonts w:ascii="Times New Roman" w:eastAsia="Times New Roman" w:hAnsi="Times New Roman" w:cs="Times New Roman"/>
                <w:sz w:val="24"/>
                <w:szCs w:val="24"/>
              </w:rPr>
            </w:pPr>
          </w:p>
          <w:p w:rsidR="0088640C" w:rsidRDefault="00C834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3A7348">
              <w:rPr>
                <w:rFonts w:ascii="Times New Roman" w:eastAsia="Times New Roman" w:hAnsi="Times New Roman" w:cs="Times New Roman"/>
                <w:sz w:val="24"/>
                <w:szCs w:val="24"/>
              </w:rPr>
              <w:t xml:space="preserve"> / </w:t>
            </w:r>
            <w:r w:rsidRPr="00C83410">
              <w:rPr>
                <w:rFonts w:ascii="Times New Roman" w:eastAsia="Times New Roman" w:hAnsi="Times New Roman" w:cs="Times New Roman"/>
                <w:sz w:val="24"/>
                <w:szCs w:val="24"/>
              </w:rPr>
              <w:t xml:space="preserve">Сементеев А.В. </w:t>
            </w:r>
            <w:r w:rsidR="003A7348">
              <w:rPr>
                <w:rFonts w:ascii="Times New Roman" w:eastAsia="Times New Roman" w:hAnsi="Times New Roman" w:cs="Times New Roman"/>
                <w:sz w:val="24"/>
                <w:szCs w:val="24"/>
              </w:rPr>
              <w:t>_______________ /</w:t>
            </w:r>
          </w:p>
          <w:p w:rsidR="0088640C" w:rsidRDefault="003A73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88640C" w:rsidRDefault="0088640C">
      <w:pPr>
        <w:pBdr>
          <w:top w:val="nil"/>
          <w:left w:val="nil"/>
          <w:bottom w:val="nil"/>
          <w:right w:val="nil"/>
          <w:between w:val="nil"/>
        </w:pBdr>
        <w:jc w:val="right"/>
        <w:rPr>
          <w:sz w:val="22"/>
          <w:szCs w:val="22"/>
        </w:rPr>
      </w:pPr>
    </w:p>
    <w:sectPr w:rsidR="0088640C" w:rsidSect="0088640C">
      <w:pgSz w:w="11906" w:h="16838"/>
      <w:pgMar w:top="567" w:right="709" w:bottom="669" w:left="284" w:header="284" w:footer="17"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84" w:rsidRDefault="00153F84" w:rsidP="0088640C">
      <w:r>
        <w:separator/>
      </w:r>
    </w:p>
  </w:endnote>
  <w:endnote w:type="continuationSeparator" w:id="0">
    <w:p w:rsidR="00153F84" w:rsidRDefault="00153F84" w:rsidP="0088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84" w:rsidRDefault="00153F84" w:rsidP="0088640C">
      <w:r>
        <w:separator/>
      </w:r>
    </w:p>
  </w:footnote>
  <w:footnote w:type="continuationSeparator" w:id="0">
    <w:p w:rsidR="00153F84" w:rsidRDefault="00153F84" w:rsidP="00886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37" w:rsidRDefault="00156837">
    <w:pPr>
      <w:pBdr>
        <w:top w:val="nil"/>
        <w:left w:val="nil"/>
        <w:bottom w:val="nil"/>
        <w:right w:val="nil"/>
        <w:between w:val="nil"/>
      </w:pBdr>
      <w:spacing w:after="60"/>
      <w:jc w:val="cente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37" w:rsidRDefault="00156837">
    <w:pPr>
      <w:pBdr>
        <w:top w:val="nil"/>
        <w:left w:val="nil"/>
        <w:bottom w:val="nil"/>
        <w:right w:val="nil"/>
        <w:between w:val="nil"/>
      </w:pBdr>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56837" w:rsidRDefault="00156837">
    <w:pPr>
      <w:pBdr>
        <w:top w:val="nil"/>
        <w:left w:val="nil"/>
        <w:bottom w:val="nil"/>
        <w:right w:val="nil"/>
        <w:between w:val="nil"/>
      </w:pBdr>
      <w:spacing w:after="60"/>
      <w:jc w:val="both"/>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A4A2D"/>
    <w:multiLevelType w:val="multilevel"/>
    <w:tmpl w:val="A73E7D40"/>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C"/>
    <w:rsid w:val="0006726D"/>
    <w:rsid w:val="0009474E"/>
    <w:rsid w:val="00095FE7"/>
    <w:rsid w:val="000D3D69"/>
    <w:rsid w:val="00120B49"/>
    <w:rsid w:val="00146795"/>
    <w:rsid w:val="00151CBA"/>
    <w:rsid w:val="00153F84"/>
    <w:rsid w:val="00154A3C"/>
    <w:rsid w:val="00156837"/>
    <w:rsid w:val="00180D7E"/>
    <w:rsid w:val="0025150F"/>
    <w:rsid w:val="00273A68"/>
    <w:rsid w:val="00301AB2"/>
    <w:rsid w:val="003A7348"/>
    <w:rsid w:val="00440DEE"/>
    <w:rsid w:val="0057061F"/>
    <w:rsid w:val="005E1AB7"/>
    <w:rsid w:val="005E59B5"/>
    <w:rsid w:val="006221AB"/>
    <w:rsid w:val="006A3873"/>
    <w:rsid w:val="006D5170"/>
    <w:rsid w:val="006D5199"/>
    <w:rsid w:val="007F0D01"/>
    <w:rsid w:val="0088640C"/>
    <w:rsid w:val="0088766F"/>
    <w:rsid w:val="00890B58"/>
    <w:rsid w:val="008B39E3"/>
    <w:rsid w:val="008F7077"/>
    <w:rsid w:val="00917764"/>
    <w:rsid w:val="009263C3"/>
    <w:rsid w:val="00976CDD"/>
    <w:rsid w:val="00981B63"/>
    <w:rsid w:val="009C29CE"/>
    <w:rsid w:val="00A41DEE"/>
    <w:rsid w:val="00A678F7"/>
    <w:rsid w:val="00A75611"/>
    <w:rsid w:val="00A87220"/>
    <w:rsid w:val="00AC7453"/>
    <w:rsid w:val="00AF66F8"/>
    <w:rsid w:val="00B64D72"/>
    <w:rsid w:val="00BA48B7"/>
    <w:rsid w:val="00C11886"/>
    <w:rsid w:val="00C73069"/>
    <w:rsid w:val="00C83410"/>
    <w:rsid w:val="00CA5115"/>
    <w:rsid w:val="00CE4B62"/>
    <w:rsid w:val="00D749B7"/>
    <w:rsid w:val="00D749ED"/>
    <w:rsid w:val="00DD7284"/>
    <w:rsid w:val="00F409D7"/>
    <w:rsid w:val="00FC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640C"/>
  </w:style>
  <w:style w:type="paragraph" w:styleId="1">
    <w:name w:val="heading 1"/>
    <w:basedOn w:val="a"/>
    <w:next w:val="a"/>
    <w:rsid w:val="0088640C"/>
    <w:pPr>
      <w:keepNext/>
      <w:keepLines/>
      <w:spacing w:before="480" w:after="120"/>
      <w:outlineLvl w:val="0"/>
    </w:pPr>
    <w:rPr>
      <w:b/>
      <w:sz w:val="48"/>
      <w:szCs w:val="48"/>
    </w:rPr>
  </w:style>
  <w:style w:type="paragraph" w:styleId="2">
    <w:name w:val="heading 2"/>
    <w:basedOn w:val="a"/>
    <w:next w:val="a"/>
    <w:rsid w:val="0088640C"/>
    <w:pPr>
      <w:keepNext/>
      <w:keepLines/>
      <w:spacing w:before="360" w:after="80"/>
      <w:outlineLvl w:val="1"/>
    </w:pPr>
    <w:rPr>
      <w:b/>
      <w:sz w:val="36"/>
      <w:szCs w:val="36"/>
    </w:rPr>
  </w:style>
  <w:style w:type="paragraph" w:styleId="3">
    <w:name w:val="heading 3"/>
    <w:basedOn w:val="a"/>
    <w:next w:val="a"/>
    <w:rsid w:val="0088640C"/>
    <w:pPr>
      <w:keepNext/>
      <w:keepLines/>
      <w:spacing w:before="280" w:after="80"/>
      <w:outlineLvl w:val="2"/>
    </w:pPr>
    <w:rPr>
      <w:b/>
      <w:sz w:val="28"/>
      <w:szCs w:val="28"/>
    </w:rPr>
  </w:style>
  <w:style w:type="paragraph" w:styleId="4">
    <w:name w:val="heading 4"/>
    <w:basedOn w:val="a"/>
    <w:next w:val="a"/>
    <w:rsid w:val="0088640C"/>
    <w:pPr>
      <w:keepNext/>
      <w:keepLines/>
      <w:spacing w:before="240" w:after="40"/>
      <w:outlineLvl w:val="3"/>
    </w:pPr>
    <w:rPr>
      <w:b/>
      <w:sz w:val="24"/>
      <w:szCs w:val="24"/>
    </w:rPr>
  </w:style>
  <w:style w:type="paragraph" w:styleId="5">
    <w:name w:val="heading 5"/>
    <w:basedOn w:val="a"/>
    <w:next w:val="a"/>
    <w:rsid w:val="0088640C"/>
    <w:pPr>
      <w:keepNext/>
      <w:keepLines/>
      <w:spacing w:before="220" w:after="40"/>
      <w:outlineLvl w:val="4"/>
    </w:pPr>
    <w:rPr>
      <w:b/>
      <w:sz w:val="22"/>
      <w:szCs w:val="22"/>
    </w:rPr>
  </w:style>
  <w:style w:type="paragraph" w:styleId="6">
    <w:name w:val="heading 6"/>
    <w:basedOn w:val="a"/>
    <w:next w:val="a"/>
    <w:rsid w:val="0088640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8640C"/>
  </w:style>
  <w:style w:type="table" w:customStyle="1" w:styleId="TableNormal">
    <w:name w:val="Table Normal"/>
    <w:rsid w:val="0088640C"/>
    <w:tblPr>
      <w:tblCellMar>
        <w:top w:w="0" w:type="dxa"/>
        <w:left w:w="0" w:type="dxa"/>
        <w:bottom w:w="0" w:type="dxa"/>
        <w:right w:w="0" w:type="dxa"/>
      </w:tblCellMar>
    </w:tblPr>
  </w:style>
  <w:style w:type="paragraph" w:styleId="a3">
    <w:name w:val="Title"/>
    <w:basedOn w:val="a"/>
    <w:next w:val="a"/>
    <w:rsid w:val="0088640C"/>
    <w:pPr>
      <w:keepNext/>
      <w:keepLines/>
      <w:spacing w:before="480" w:after="120"/>
    </w:pPr>
    <w:rPr>
      <w:b/>
      <w:sz w:val="72"/>
      <w:szCs w:val="72"/>
    </w:rPr>
  </w:style>
  <w:style w:type="table" w:customStyle="1" w:styleId="TableNormal0">
    <w:name w:val="Table Normal"/>
    <w:rsid w:val="0088640C"/>
    <w:tblPr>
      <w:tblCellMar>
        <w:top w:w="0" w:type="dxa"/>
        <w:left w:w="0" w:type="dxa"/>
        <w:bottom w:w="0" w:type="dxa"/>
        <w:right w:w="0" w:type="dxa"/>
      </w:tblCellMar>
    </w:tblPr>
  </w:style>
  <w:style w:type="paragraph" w:styleId="a4">
    <w:name w:val="Subtitle"/>
    <w:basedOn w:val="10"/>
    <w:next w:val="10"/>
    <w:rsid w:val="0088640C"/>
    <w:pPr>
      <w:keepNext/>
      <w:keepLines/>
      <w:spacing w:before="360" w:after="80"/>
    </w:pPr>
    <w:rPr>
      <w:rFonts w:ascii="Georgia" w:eastAsia="Georgia" w:hAnsi="Georgia" w:cs="Georgia"/>
      <w:i/>
      <w:color w:val="666666"/>
      <w:sz w:val="48"/>
      <w:szCs w:val="48"/>
    </w:rPr>
  </w:style>
  <w:style w:type="table" w:customStyle="1" w:styleId="a5">
    <w:basedOn w:val="TableNormal0"/>
    <w:rsid w:val="0088640C"/>
    <w:tblPr>
      <w:tblStyleRowBandSize w:val="1"/>
      <w:tblStyleColBandSize w:val="1"/>
      <w:tblCellMar>
        <w:top w:w="0" w:type="dxa"/>
        <w:left w:w="40" w:type="dxa"/>
        <w:bottom w:w="0" w:type="dxa"/>
        <w:right w:w="40" w:type="dxa"/>
      </w:tblCellMar>
    </w:tblPr>
  </w:style>
  <w:style w:type="table" w:customStyle="1" w:styleId="a6">
    <w:basedOn w:val="TableNormal0"/>
    <w:rsid w:val="0088640C"/>
    <w:tblPr>
      <w:tblStyleRowBandSize w:val="1"/>
      <w:tblStyleColBandSize w:val="1"/>
      <w:tblCellMar>
        <w:top w:w="0" w:type="dxa"/>
        <w:left w:w="108" w:type="dxa"/>
        <w:bottom w:w="0" w:type="dxa"/>
        <w:right w:w="108" w:type="dxa"/>
      </w:tblCellMar>
    </w:tblPr>
  </w:style>
  <w:style w:type="table" w:customStyle="1" w:styleId="a7">
    <w:basedOn w:val="TableNormal0"/>
    <w:rsid w:val="0088640C"/>
    <w:tblPr>
      <w:tblStyleRowBandSize w:val="1"/>
      <w:tblStyleColBandSize w:val="1"/>
      <w:tblCellMar>
        <w:top w:w="0" w:type="dxa"/>
        <w:left w:w="108" w:type="dxa"/>
        <w:bottom w:w="0" w:type="dxa"/>
        <w:right w:w="108" w:type="dxa"/>
      </w:tblCellMar>
    </w:tblPr>
  </w:style>
  <w:style w:type="table" w:customStyle="1" w:styleId="a8">
    <w:basedOn w:val="TableNormal0"/>
    <w:rsid w:val="0088640C"/>
    <w:tblPr>
      <w:tblStyleRowBandSize w:val="1"/>
      <w:tblStyleColBandSize w:val="1"/>
      <w:tblCellMar>
        <w:top w:w="0" w:type="dxa"/>
        <w:left w:w="108" w:type="dxa"/>
        <w:bottom w:w="0" w:type="dxa"/>
        <w:right w:w="108" w:type="dxa"/>
      </w:tblCellMar>
    </w:tblPr>
  </w:style>
  <w:style w:type="table" w:customStyle="1" w:styleId="a9">
    <w:basedOn w:val="TableNormal0"/>
    <w:rsid w:val="0088640C"/>
    <w:tblPr>
      <w:tblStyleRowBandSize w:val="1"/>
      <w:tblStyleColBandSize w:val="1"/>
      <w:tblCellMar>
        <w:top w:w="0" w:type="dxa"/>
        <w:left w:w="108" w:type="dxa"/>
        <w:bottom w:w="0" w:type="dxa"/>
        <w:right w:w="108" w:type="dxa"/>
      </w:tblCellMar>
    </w:tblPr>
  </w:style>
  <w:style w:type="table" w:customStyle="1" w:styleId="aa">
    <w:basedOn w:val="TableNormal0"/>
    <w:rsid w:val="0088640C"/>
    <w:tblPr>
      <w:tblStyleRowBandSize w:val="1"/>
      <w:tblStyleColBandSize w:val="1"/>
      <w:tblCellMar>
        <w:top w:w="0" w:type="dxa"/>
        <w:left w:w="108" w:type="dxa"/>
        <w:bottom w:w="0" w:type="dxa"/>
        <w:right w:w="108" w:type="dxa"/>
      </w:tblCellMar>
    </w:tblPr>
  </w:style>
  <w:style w:type="table" w:customStyle="1" w:styleId="ab">
    <w:basedOn w:val="TableNormal0"/>
    <w:rsid w:val="0088640C"/>
    <w:tblPr>
      <w:tblStyleRowBandSize w:val="1"/>
      <w:tblStyleColBandSize w:val="1"/>
      <w:tblCellMar>
        <w:top w:w="0" w:type="dxa"/>
        <w:left w:w="108" w:type="dxa"/>
        <w:bottom w:w="0" w:type="dxa"/>
        <w:right w:w="108" w:type="dxa"/>
      </w:tblCellMar>
    </w:tblPr>
  </w:style>
  <w:style w:type="table" w:customStyle="1" w:styleId="ac">
    <w:basedOn w:val="TableNormal0"/>
    <w:rsid w:val="0088640C"/>
    <w:tblPr>
      <w:tblStyleRowBandSize w:val="1"/>
      <w:tblStyleColBandSize w:val="1"/>
      <w:tblCellMar>
        <w:top w:w="0" w:type="dxa"/>
        <w:left w:w="108" w:type="dxa"/>
        <w:bottom w:w="0" w:type="dxa"/>
        <w:right w:w="108" w:type="dxa"/>
      </w:tblCellMar>
    </w:tblPr>
  </w:style>
  <w:style w:type="table" w:customStyle="1" w:styleId="ad">
    <w:basedOn w:val="TableNormal0"/>
    <w:rsid w:val="0088640C"/>
    <w:tblPr>
      <w:tblStyleRowBandSize w:val="1"/>
      <w:tblStyleColBandSize w:val="1"/>
      <w:tblCellMar>
        <w:top w:w="0" w:type="dxa"/>
        <w:left w:w="108" w:type="dxa"/>
        <w:bottom w:w="0" w:type="dxa"/>
        <w:right w:w="108" w:type="dxa"/>
      </w:tblCellMar>
    </w:tblPr>
  </w:style>
  <w:style w:type="table" w:customStyle="1" w:styleId="ae">
    <w:basedOn w:val="TableNormal0"/>
    <w:rsid w:val="0088640C"/>
    <w:tblPr>
      <w:tblStyleRowBandSize w:val="1"/>
      <w:tblStyleColBandSize w:val="1"/>
      <w:tblCellMar>
        <w:top w:w="0" w:type="dxa"/>
        <w:left w:w="108" w:type="dxa"/>
        <w:bottom w:w="0" w:type="dxa"/>
        <w:right w:w="108" w:type="dxa"/>
      </w:tblCellMar>
    </w:tblPr>
  </w:style>
  <w:style w:type="table" w:customStyle="1" w:styleId="af">
    <w:basedOn w:val="TableNormal0"/>
    <w:rsid w:val="0088640C"/>
    <w:tblPr>
      <w:tblStyleRowBandSize w:val="1"/>
      <w:tblStyleColBandSize w:val="1"/>
      <w:tblCellMar>
        <w:top w:w="0" w:type="dxa"/>
        <w:left w:w="108" w:type="dxa"/>
        <w:bottom w:w="0" w:type="dxa"/>
        <w:right w:w="108" w:type="dxa"/>
      </w:tblCellMar>
    </w:tblPr>
  </w:style>
  <w:style w:type="table" w:customStyle="1" w:styleId="af0">
    <w:basedOn w:val="TableNormal0"/>
    <w:rsid w:val="0088640C"/>
    <w:tblPr>
      <w:tblStyleRowBandSize w:val="1"/>
      <w:tblStyleColBandSize w:val="1"/>
      <w:tblCellMar>
        <w:top w:w="0" w:type="dxa"/>
        <w:left w:w="108" w:type="dxa"/>
        <w:bottom w:w="0" w:type="dxa"/>
        <w:right w:w="108" w:type="dxa"/>
      </w:tblCellMar>
    </w:tblPr>
  </w:style>
  <w:style w:type="table" w:customStyle="1" w:styleId="af1">
    <w:basedOn w:val="TableNormal0"/>
    <w:rsid w:val="0088640C"/>
    <w:tblPr>
      <w:tblStyleRowBandSize w:val="1"/>
      <w:tblStyleColBandSize w:val="1"/>
      <w:tblCellMar>
        <w:top w:w="0" w:type="dxa"/>
        <w:left w:w="108" w:type="dxa"/>
        <w:bottom w:w="0" w:type="dxa"/>
        <w:right w:w="108" w:type="dxa"/>
      </w:tblCellMar>
    </w:tblPr>
  </w:style>
  <w:style w:type="table" w:customStyle="1" w:styleId="af2">
    <w:basedOn w:val="TableNormal0"/>
    <w:rsid w:val="0088640C"/>
    <w:tblPr>
      <w:tblStyleRowBandSize w:val="1"/>
      <w:tblStyleColBandSize w:val="1"/>
      <w:tblCellMar>
        <w:top w:w="0" w:type="dxa"/>
        <w:left w:w="108" w:type="dxa"/>
        <w:bottom w:w="0" w:type="dxa"/>
        <w:right w:w="108" w:type="dxa"/>
      </w:tblCellMar>
    </w:tblPr>
  </w:style>
  <w:style w:type="table" w:customStyle="1" w:styleId="af3">
    <w:basedOn w:val="TableNormal0"/>
    <w:rsid w:val="0088640C"/>
    <w:tblPr>
      <w:tblStyleRowBandSize w:val="1"/>
      <w:tblStyleColBandSize w:val="1"/>
      <w:tblCellMar>
        <w:top w:w="0" w:type="dxa"/>
        <w:left w:w="108" w:type="dxa"/>
        <w:bottom w:w="0" w:type="dxa"/>
        <w:right w:w="108" w:type="dxa"/>
      </w:tblCellMar>
    </w:tblPr>
  </w:style>
  <w:style w:type="table" w:customStyle="1" w:styleId="af4">
    <w:basedOn w:val="TableNormal0"/>
    <w:rsid w:val="0088640C"/>
    <w:tblPr>
      <w:tblStyleRowBandSize w:val="1"/>
      <w:tblStyleColBandSize w:val="1"/>
      <w:tblCellMar>
        <w:top w:w="0" w:type="dxa"/>
        <w:left w:w="108" w:type="dxa"/>
        <w:bottom w:w="0" w:type="dxa"/>
        <w:right w:w="108" w:type="dxa"/>
      </w:tblCellMar>
    </w:tblPr>
  </w:style>
  <w:style w:type="table" w:customStyle="1" w:styleId="af5">
    <w:basedOn w:val="TableNormal0"/>
    <w:rsid w:val="0088640C"/>
    <w:tblPr>
      <w:tblStyleRowBandSize w:val="1"/>
      <w:tblStyleColBandSize w:val="1"/>
      <w:tblCellMar>
        <w:top w:w="0" w:type="dxa"/>
        <w:left w:w="108" w:type="dxa"/>
        <w:bottom w:w="0" w:type="dxa"/>
        <w:right w:w="108" w:type="dxa"/>
      </w:tblCellMar>
    </w:tblPr>
  </w:style>
  <w:style w:type="paragraph" w:styleId="af6">
    <w:name w:val="Balloon Text"/>
    <w:basedOn w:val="a"/>
    <w:link w:val="af7"/>
    <w:uiPriority w:val="99"/>
    <w:semiHidden/>
    <w:unhideWhenUsed/>
    <w:rsid w:val="00AC4EC1"/>
    <w:rPr>
      <w:rFonts w:ascii="Tahoma" w:hAnsi="Tahoma" w:cs="Tahoma"/>
      <w:sz w:val="16"/>
      <w:szCs w:val="16"/>
    </w:rPr>
  </w:style>
  <w:style w:type="character" w:customStyle="1" w:styleId="af7">
    <w:name w:val="Текст выноски Знак"/>
    <w:basedOn w:val="a0"/>
    <w:link w:val="af6"/>
    <w:uiPriority w:val="99"/>
    <w:semiHidden/>
    <w:rsid w:val="00AC4EC1"/>
    <w:rPr>
      <w:rFonts w:ascii="Tahoma" w:hAnsi="Tahoma" w:cs="Tahoma"/>
      <w:sz w:val="16"/>
      <w:szCs w:val="16"/>
    </w:rPr>
  </w:style>
  <w:style w:type="paragraph" w:customStyle="1" w:styleId="ConsPlusNormal">
    <w:name w:val="ConsPlusNormal"/>
    <w:link w:val="ConsPlusNormal0"/>
    <w:rsid w:val="007D2366"/>
    <w:pPr>
      <w:widowControl w:val="0"/>
      <w:autoSpaceDE w:val="0"/>
      <w:autoSpaceDN w:val="0"/>
    </w:pPr>
    <w:rPr>
      <w:rFonts w:eastAsia="Times New Roman"/>
      <w:sz w:val="22"/>
    </w:rPr>
  </w:style>
  <w:style w:type="table" w:styleId="af8">
    <w:name w:val="Table Grid"/>
    <w:basedOn w:val="a1"/>
    <w:uiPriority w:val="59"/>
    <w:rsid w:val="007D2366"/>
    <w:rPr>
      <w:rFonts w:ascii="Times New Roman" w:eastAsia="Times New Roman" w:hAnsi="Times New Roman" w:cs="Times New Roman"/>
      <w:color w:val="00000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5262F3"/>
    <w:rPr>
      <w:sz w:val="16"/>
      <w:szCs w:val="16"/>
    </w:rPr>
  </w:style>
  <w:style w:type="paragraph" w:styleId="afa">
    <w:name w:val="annotation text"/>
    <w:basedOn w:val="a"/>
    <w:link w:val="afb"/>
    <w:uiPriority w:val="99"/>
    <w:semiHidden/>
    <w:unhideWhenUsed/>
    <w:rsid w:val="005262F3"/>
  </w:style>
  <w:style w:type="character" w:customStyle="1" w:styleId="afb">
    <w:name w:val="Текст примечания Знак"/>
    <w:basedOn w:val="a0"/>
    <w:link w:val="afa"/>
    <w:uiPriority w:val="99"/>
    <w:semiHidden/>
    <w:rsid w:val="005262F3"/>
  </w:style>
  <w:style w:type="paragraph" w:styleId="afc">
    <w:name w:val="annotation subject"/>
    <w:basedOn w:val="afa"/>
    <w:next w:val="afa"/>
    <w:link w:val="afd"/>
    <w:uiPriority w:val="99"/>
    <w:semiHidden/>
    <w:unhideWhenUsed/>
    <w:rsid w:val="005262F3"/>
    <w:rPr>
      <w:b/>
      <w:bCs/>
    </w:rPr>
  </w:style>
  <w:style w:type="character" w:customStyle="1" w:styleId="afd">
    <w:name w:val="Тема примечания Знак"/>
    <w:basedOn w:val="afb"/>
    <w:link w:val="afc"/>
    <w:uiPriority w:val="99"/>
    <w:semiHidden/>
    <w:rsid w:val="005262F3"/>
    <w:rPr>
      <w:b/>
      <w:bCs/>
    </w:rPr>
  </w:style>
  <w:style w:type="paragraph" w:styleId="afe">
    <w:name w:val="List Paragraph"/>
    <w:basedOn w:val="a"/>
    <w:uiPriority w:val="34"/>
    <w:qFormat/>
    <w:rsid w:val="009514CC"/>
    <w:pPr>
      <w:ind w:left="720"/>
      <w:contextualSpacing/>
    </w:pPr>
  </w:style>
  <w:style w:type="character" w:styleId="aff">
    <w:name w:val="Hyperlink"/>
    <w:basedOn w:val="a0"/>
    <w:uiPriority w:val="99"/>
    <w:unhideWhenUsed/>
    <w:rsid w:val="00C45A39"/>
    <w:rPr>
      <w:color w:val="0000FF" w:themeColor="hyperlink"/>
      <w:u w:val="single"/>
    </w:rPr>
  </w:style>
  <w:style w:type="table" w:customStyle="1" w:styleId="aff0">
    <w:basedOn w:val="TableNormal0"/>
    <w:rsid w:val="0088640C"/>
    <w:rPr>
      <w:rFonts w:ascii="Times New Roman" w:eastAsia="Times New Roman" w:hAnsi="Times New Roman" w:cs="Times New Roman"/>
      <w:color w:val="000000"/>
      <w:sz w:val="24"/>
      <w:szCs w:val="24"/>
    </w:rPr>
    <w:tblPr>
      <w:tblStyleRowBandSize w:val="1"/>
      <w:tblStyleColBandSize w:val="1"/>
      <w:tblCellMar>
        <w:top w:w="0" w:type="dxa"/>
        <w:left w:w="108" w:type="dxa"/>
        <w:bottom w:w="0" w:type="dxa"/>
        <w:right w:w="108" w:type="dxa"/>
      </w:tblCellMar>
    </w:tblPr>
  </w:style>
  <w:style w:type="table" w:customStyle="1" w:styleId="aff1">
    <w:basedOn w:val="TableNormal0"/>
    <w:rsid w:val="0088640C"/>
    <w:tblPr>
      <w:tblStyleRowBandSize w:val="1"/>
      <w:tblStyleColBandSize w:val="1"/>
      <w:tblCellMar>
        <w:top w:w="0" w:type="dxa"/>
        <w:left w:w="108" w:type="dxa"/>
        <w:bottom w:w="0" w:type="dxa"/>
        <w:right w:w="108" w:type="dxa"/>
      </w:tblCellMar>
    </w:tblPr>
  </w:style>
  <w:style w:type="table" w:customStyle="1" w:styleId="aff2">
    <w:basedOn w:val="TableNormal0"/>
    <w:rsid w:val="0088640C"/>
    <w:tblPr>
      <w:tblStyleRowBandSize w:val="1"/>
      <w:tblStyleColBandSize w:val="1"/>
      <w:tblCellMar>
        <w:top w:w="0" w:type="dxa"/>
        <w:left w:w="108" w:type="dxa"/>
        <w:bottom w:w="0" w:type="dxa"/>
        <w:right w:w="108" w:type="dxa"/>
      </w:tblCellMar>
    </w:tblPr>
  </w:style>
  <w:style w:type="table" w:customStyle="1" w:styleId="aff3">
    <w:basedOn w:val="TableNormal0"/>
    <w:rsid w:val="0088640C"/>
    <w:tblPr>
      <w:tblStyleRowBandSize w:val="1"/>
      <w:tblStyleColBandSize w:val="1"/>
      <w:tblCellMar>
        <w:top w:w="0" w:type="dxa"/>
        <w:left w:w="108" w:type="dxa"/>
        <w:bottom w:w="0" w:type="dxa"/>
        <w:right w:w="108" w:type="dxa"/>
      </w:tblCellMar>
    </w:tblPr>
  </w:style>
  <w:style w:type="table" w:customStyle="1" w:styleId="aff4">
    <w:basedOn w:val="TableNormal0"/>
    <w:rsid w:val="0088640C"/>
    <w:tblPr>
      <w:tblStyleRowBandSize w:val="1"/>
      <w:tblStyleColBandSize w:val="1"/>
      <w:tblCellMar>
        <w:top w:w="0" w:type="dxa"/>
        <w:left w:w="108" w:type="dxa"/>
        <w:bottom w:w="0" w:type="dxa"/>
        <w:right w:w="108" w:type="dxa"/>
      </w:tblCellMar>
    </w:tblPr>
  </w:style>
  <w:style w:type="table" w:customStyle="1" w:styleId="aff5">
    <w:basedOn w:val="TableNormal0"/>
    <w:rsid w:val="0088640C"/>
    <w:tblPr>
      <w:tblStyleRowBandSize w:val="1"/>
      <w:tblStyleColBandSize w:val="1"/>
      <w:tblCellMar>
        <w:top w:w="0" w:type="dxa"/>
        <w:left w:w="108" w:type="dxa"/>
        <w:bottom w:w="0" w:type="dxa"/>
        <w:right w:w="108" w:type="dxa"/>
      </w:tblCellMar>
    </w:tblPr>
  </w:style>
  <w:style w:type="table" w:customStyle="1" w:styleId="aff6">
    <w:basedOn w:val="TableNormal0"/>
    <w:rsid w:val="0088640C"/>
    <w:tblPr>
      <w:tblStyleRowBandSize w:val="1"/>
      <w:tblStyleColBandSize w:val="1"/>
      <w:tblCellMar>
        <w:top w:w="0" w:type="dxa"/>
        <w:left w:w="108" w:type="dxa"/>
        <w:bottom w:w="0" w:type="dxa"/>
        <w:right w:w="108" w:type="dxa"/>
      </w:tblCellMar>
    </w:tblPr>
  </w:style>
  <w:style w:type="table" w:customStyle="1" w:styleId="aff7">
    <w:basedOn w:val="TableNormal0"/>
    <w:rsid w:val="0088640C"/>
    <w:tblPr>
      <w:tblStyleRowBandSize w:val="1"/>
      <w:tblStyleColBandSize w:val="1"/>
      <w:tblCellMar>
        <w:top w:w="0" w:type="dxa"/>
        <w:left w:w="108" w:type="dxa"/>
        <w:bottom w:w="0" w:type="dxa"/>
        <w:right w:w="108" w:type="dxa"/>
      </w:tblCellMar>
    </w:tblPr>
  </w:style>
  <w:style w:type="table" w:customStyle="1" w:styleId="aff8">
    <w:basedOn w:val="TableNormal0"/>
    <w:rsid w:val="0088640C"/>
    <w:tblPr>
      <w:tblStyleRowBandSize w:val="1"/>
      <w:tblStyleColBandSize w:val="1"/>
      <w:tblCellMar>
        <w:top w:w="0" w:type="dxa"/>
        <w:left w:w="108" w:type="dxa"/>
        <w:bottom w:w="0" w:type="dxa"/>
        <w:right w:w="108" w:type="dxa"/>
      </w:tblCellMar>
    </w:tblPr>
  </w:style>
  <w:style w:type="table" w:customStyle="1" w:styleId="aff9">
    <w:basedOn w:val="TableNormal0"/>
    <w:rsid w:val="0088640C"/>
    <w:tblPr>
      <w:tblStyleRowBandSize w:val="1"/>
      <w:tblStyleColBandSize w:val="1"/>
      <w:tblCellMar>
        <w:top w:w="0" w:type="dxa"/>
        <w:left w:w="108" w:type="dxa"/>
        <w:bottom w:w="0" w:type="dxa"/>
        <w:right w:w="108" w:type="dxa"/>
      </w:tblCellMar>
    </w:tblPr>
  </w:style>
  <w:style w:type="table" w:customStyle="1" w:styleId="affa">
    <w:basedOn w:val="TableNormal0"/>
    <w:rsid w:val="0088640C"/>
    <w:tblPr>
      <w:tblStyleRowBandSize w:val="1"/>
      <w:tblStyleColBandSize w:val="1"/>
      <w:tblCellMar>
        <w:top w:w="0" w:type="dxa"/>
        <w:left w:w="108" w:type="dxa"/>
        <w:bottom w:w="0" w:type="dxa"/>
        <w:right w:w="108" w:type="dxa"/>
      </w:tblCellMar>
    </w:tblPr>
  </w:style>
  <w:style w:type="table" w:customStyle="1" w:styleId="affb">
    <w:basedOn w:val="TableNormal0"/>
    <w:rsid w:val="0088640C"/>
    <w:tblPr>
      <w:tblStyleRowBandSize w:val="1"/>
      <w:tblStyleColBandSize w:val="1"/>
      <w:tblCellMar>
        <w:top w:w="0" w:type="dxa"/>
        <w:left w:w="108" w:type="dxa"/>
        <w:bottom w:w="0" w:type="dxa"/>
        <w:right w:w="108" w:type="dxa"/>
      </w:tblCellMar>
    </w:tblPr>
  </w:style>
  <w:style w:type="table" w:customStyle="1" w:styleId="affc">
    <w:basedOn w:val="TableNormal0"/>
    <w:rsid w:val="0088640C"/>
    <w:tblPr>
      <w:tblStyleRowBandSize w:val="1"/>
      <w:tblStyleColBandSize w:val="1"/>
      <w:tblCellMar>
        <w:top w:w="0" w:type="dxa"/>
        <w:left w:w="108" w:type="dxa"/>
        <w:bottom w:w="0" w:type="dxa"/>
        <w:right w:w="108" w:type="dxa"/>
      </w:tblCellMar>
    </w:tblPr>
  </w:style>
  <w:style w:type="table" w:customStyle="1" w:styleId="affd">
    <w:basedOn w:val="TableNormal0"/>
    <w:rsid w:val="0088640C"/>
    <w:tblPr>
      <w:tblStyleRowBandSize w:val="1"/>
      <w:tblStyleColBandSize w:val="1"/>
      <w:tblCellMar>
        <w:top w:w="0" w:type="dxa"/>
        <w:left w:w="108" w:type="dxa"/>
        <w:bottom w:w="0" w:type="dxa"/>
        <w:right w:w="108" w:type="dxa"/>
      </w:tblCellMar>
    </w:tblPr>
  </w:style>
  <w:style w:type="character" w:styleId="affe">
    <w:name w:val="Strong"/>
    <w:qFormat/>
    <w:rsid w:val="00440DEE"/>
    <w:rPr>
      <w:b/>
      <w:bCs/>
    </w:rPr>
  </w:style>
  <w:style w:type="paragraph" w:customStyle="1" w:styleId="ConsPlusCell">
    <w:name w:val="ConsPlusCell"/>
    <w:rsid w:val="00440DEE"/>
    <w:pPr>
      <w:autoSpaceDE w:val="0"/>
      <w:autoSpaceDN w:val="0"/>
      <w:adjustRightInd w:val="0"/>
    </w:pPr>
    <w:rPr>
      <w:rFonts w:ascii="Arial" w:eastAsia="Times New Roman" w:hAnsi="Arial" w:cs="Arial"/>
    </w:rPr>
  </w:style>
  <w:style w:type="paragraph" w:customStyle="1" w:styleId="ConsPlusNonformat">
    <w:name w:val="ConsPlusNonformat"/>
    <w:rsid w:val="00440DEE"/>
    <w:pPr>
      <w:widowControl w:val="0"/>
      <w:autoSpaceDE w:val="0"/>
      <w:autoSpaceDN w:val="0"/>
    </w:pPr>
    <w:rPr>
      <w:rFonts w:ascii="Courier New" w:eastAsia="Times New Roman" w:hAnsi="Courier New" w:cs="Courier New"/>
    </w:rPr>
  </w:style>
  <w:style w:type="character" w:customStyle="1" w:styleId="20">
    <w:name w:val="Основной текст2"/>
    <w:basedOn w:val="a0"/>
    <w:uiPriority w:val="99"/>
    <w:rsid w:val="00440DEE"/>
    <w:rPr>
      <w:rFonts w:ascii="Times New Roman" w:hAnsi="Times New Roman" w:cs="Times New Roman"/>
      <w:color w:val="000000"/>
      <w:spacing w:val="1"/>
      <w:w w:val="100"/>
      <w:position w:val="0"/>
      <w:sz w:val="25"/>
      <w:szCs w:val="25"/>
      <w:u w:val="none"/>
      <w:shd w:val="clear" w:color="auto" w:fill="FFFFFF"/>
      <w:lang w:val="ru-RU"/>
    </w:rPr>
  </w:style>
  <w:style w:type="character" w:customStyle="1" w:styleId="ConsPlusNormal0">
    <w:name w:val="ConsPlusNormal Знак"/>
    <w:link w:val="ConsPlusNormal"/>
    <w:rsid w:val="0057061F"/>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640C"/>
  </w:style>
  <w:style w:type="paragraph" w:styleId="1">
    <w:name w:val="heading 1"/>
    <w:basedOn w:val="a"/>
    <w:next w:val="a"/>
    <w:rsid w:val="0088640C"/>
    <w:pPr>
      <w:keepNext/>
      <w:keepLines/>
      <w:spacing w:before="480" w:after="120"/>
      <w:outlineLvl w:val="0"/>
    </w:pPr>
    <w:rPr>
      <w:b/>
      <w:sz w:val="48"/>
      <w:szCs w:val="48"/>
    </w:rPr>
  </w:style>
  <w:style w:type="paragraph" w:styleId="2">
    <w:name w:val="heading 2"/>
    <w:basedOn w:val="a"/>
    <w:next w:val="a"/>
    <w:rsid w:val="0088640C"/>
    <w:pPr>
      <w:keepNext/>
      <w:keepLines/>
      <w:spacing w:before="360" w:after="80"/>
      <w:outlineLvl w:val="1"/>
    </w:pPr>
    <w:rPr>
      <w:b/>
      <w:sz w:val="36"/>
      <w:szCs w:val="36"/>
    </w:rPr>
  </w:style>
  <w:style w:type="paragraph" w:styleId="3">
    <w:name w:val="heading 3"/>
    <w:basedOn w:val="a"/>
    <w:next w:val="a"/>
    <w:rsid w:val="0088640C"/>
    <w:pPr>
      <w:keepNext/>
      <w:keepLines/>
      <w:spacing w:before="280" w:after="80"/>
      <w:outlineLvl w:val="2"/>
    </w:pPr>
    <w:rPr>
      <w:b/>
      <w:sz w:val="28"/>
      <w:szCs w:val="28"/>
    </w:rPr>
  </w:style>
  <w:style w:type="paragraph" w:styleId="4">
    <w:name w:val="heading 4"/>
    <w:basedOn w:val="a"/>
    <w:next w:val="a"/>
    <w:rsid w:val="0088640C"/>
    <w:pPr>
      <w:keepNext/>
      <w:keepLines/>
      <w:spacing w:before="240" w:after="40"/>
      <w:outlineLvl w:val="3"/>
    </w:pPr>
    <w:rPr>
      <w:b/>
      <w:sz w:val="24"/>
      <w:szCs w:val="24"/>
    </w:rPr>
  </w:style>
  <w:style w:type="paragraph" w:styleId="5">
    <w:name w:val="heading 5"/>
    <w:basedOn w:val="a"/>
    <w:next w:val="a"/>
    <w:rsid w:val="0088640C"/>
    <w:pPr>
      <w:keepNext/>
      <w:keepLines/>
      <w:spacing w:before="220" w:after="40"/>
      <w:outlineLvl w:val="4"/>
    </w:pPr>
    <w:rPr>
      <w:b/>
      <w:sz w:val="22"/>
      <w:szCs w:val="22"/>
    </w:rPr>
  </w:style>
  <w:style w:type="paragraph" w:styleId="6">
    <w:name w:val="heading 6"/>
    <w:basedOn w:val="a"/>
    <w:next w:val="a"/>
    <w:rsid w:val="0088640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8640C"/>
  </w:style>
  <w:style w:type="table" w:customStyle="1" w:styleId="TableNormal">
    <w:name w:val="Table Normal"/>
    <w:rsid w:val="0088640C"/>
    <w:tblPr>
      <w:tblCellMar>
        <w:top w:w="0" w:type="dxa"/>
        <w:left w:w="0" w:type="dxa"/>
        <w:bottom w:w="0" w:type="dxa"/>
        <w:right w:w="0" w:type="dxa"/>
      </w:tblCellMar>
    </w:tblPr>
  </w:style>
  <w:style w:type="paragraph" w:styleId="a3">
    <w:name w:val="Title"/>
    <w:basedOn w:val="a"/>
    <w:next w:val="a"/>
    <w:rsid w:val="0088640C"/>
    <w:pPr>
      <w:keepNext/>
      <w:keepLines/>
      <w:spacing w:before="480" w:after="120"/>
    </w:pPr>
    <w:rPr>
      <w:b/>
      <w:sz w:val="72"/>
      <w:szCs w:val="72"/>
    </w:rPr>
  </w:style>
  <w:style w:type="table" w:customStyle="1" w:styleId="TableNormal0">
    <w:name w:val="Table Normal"/>
    <w:rsid w:val="0088640C"/>
    <w:tblPr>
      <w:tblCellMar>
        <w:top w:w="0" w:type="dxa"/>
        <w:left w:w="0" w:type="dxa"/>
        <w:bottom w:w="0" w:type="dxa"/>
        <w:right w:w="0" w:type="dxa"/>
      </w:tblCellMar>
    </w:tblPr>
  </w:style>
  <w:style w:type="paragraph" w:styleId="a4">
    <w:name w:val="Subtitle"/>
    <w:basedOn w:val="10"/>
    <w:next w:val="10"/>
    <w:rsid w:val="0088640C"/>
    <w:pPr>
      <w:keepNext/>
      <w:keepLines/>
      <w:spacing w:before="360" w:after="80"/>
    </w:pPr>
    <w:rPr>
      <w:rFonts w:ascii="Georgia" w:eastAsia="Georgia" w:hAnsi="Georgia" w:cs="Georgia"/>
      <w:i/>
      <w:color w:val="666666"/>
      <w:sz w:val="48"/>
      <w:szCs w:val="48"/>
    </w:rPr>
  </w:style>
  <w:style w:type="table" w:customStyle="1" w:styleId="a5">
    <w:basedOn w:val="TableNormal0"/>
    <w:rsid w:val="0088640C"/>
    <w:tblPr>
      <w:tblStyleRowBandSize w:val="1"/>
      <w:tblStyleColBandSize w:val="1"/>
      <w:tblCellMar>
        <w:top w:w="0" w:type="dxa"/>
        <w:left w:w="40" w:type="dxa"/>
        <w:bottom w:w="0" w:type="dxa"/>
        <w:right w:w="40" w:type="dxa"/>
      </w:tblCellMar>
    </w:tblPr>
  </w:style>
  <w:style w:type="table" w:customStyle="1" w:styleId="a6">
    <w:basedOn w:val="TableNormal0"/>
    <w:rsid w:val="0088640C"/>
    <w:tblPr>
      <w:tblStyleRowBandSize w:val="1"/>
      <w:tblStyleColBandSize w:val="1"/>
      <w:tblCellMar>
        <w:top w:w="0" w:type="dxa"/>
        <w:left w:w="108" w:type="dxa"/>
        <w:bottom w:w="0" w:type="dxa"/>
        <w:right w:w="108" w:type="dxa"/>
      </w:tblCellMar>
    </w:tblPr>
  </w:style>
  <w:style w:type="table" w:customStyle="1" w:styleId="a7">
    <w:basedOn w:val="TableNormal0"/>
    <w:rsid w:val="0088640C"/>
    <w:tblPr>
      <w:tblStyleRowBandSize w:val="1"/>
      <w:tblStyleColBandSize w:val="1"/>
      <w:tblCellMar>
        <w:top w:w="0" w:type="dxa"/>
        <w:left w:w="108" w:type="dxa"/>
        <w:bottom w:w="0" w:type="dxa"/>
        <w:right w:w="108" w:type="dxa"/>
      </w:tblCellMar>
    </w:tblPr>
  </w:style>
  <w:style w:type="table" w:customStyle="1" w:styleId="a8">
    <w:basedOn w:val="TableNormal0"/>
    <w:rsid w:val="0088640C"/>
    <w:tblPr>
      <w:tblStyleRowBandSize w:val="1"/>
      <w:tblStyleColBandSize w:val="1"/>
      <w:tblCellMar>
        <w:top w:w="0" w:type="dxa"/>
        <w:left w:w="108" w:type="dxa"/>
        <w:bottom w:w="0" w:type="dxa"/>
        <w:right w:w="108" w:type="dxa"/>
      </w:tblCellMar>
    </w:tblPr>
  </w:style>
  <w:style w:type="table" w:customStyle="1" w:styleId="a9">
    <w:basedOn w:val="TableNormal0"/>
    <w:rsid w:val="0088640C"/>
    <w:tblPr>
      <w:tblStyleRowBandSize w:val="1"/>
      <w:tblStyleColBandSize w:val="1"/>
      <w:tblCellMar>
        <w:top w:w="0" w:type="dxa"/>
        <w:left w:w="108" w:type="dxa"/>
        <w:bottom w:w="0" w:type="dxa"/>
        <w:right w:w="108" w:type="dxa"/>
      </w:tblCellMar>
    </w:tblPr>
  </w:style>
  <w:style w:type="table" w:customStyle="1" w:styleId="aa">
    <w:basedOn w:val="TableNormal0"/>
    <w:rsid w:val="0088640C"/>
    <w:tblPr>
      <w:tblStyleRowBandSize w:val="1"/>
      <w:tblStyleColBandSize w:val="1"/>
      <w:tblCellMar>
        <w:top w:w="0" w:type="dxa"/>
        <w:left w:w="108" w:type="dxa"/>
        <w:bottom w:w="0" w:type="dxa"/>
        <w:right w:w="108" w:type="dxa"/>
      </w:tblCellMar>
    </w:tblPr>
  </w:style>
  <w:style w:type="table" w:customStyle="1" w:styleId="ab">
    <w:basedOn w:val="TableNormal0"/>
    <w:rsid w:val="0088640C"/>
    <w:tblPr>
      <w:tblStyleRowBandSize w:val="1"/>
      <w:tblStyleColBandSize w:val="1"/>
      <w:tblCellMar>
        <w:top w:w="0" w:type="dxa"/>
        <w:left w:w="108" w:type="dxa"/>
        <w:bottom w:w="0" w:type="dxa"/>
        <w:right w:w="108" w:type="dxa"/>
      </w:tblCellMar>
    </w:tblPr>
  </w:style>
  <w:style w:type="table" w:customStyle="1" w:styleId="ac">
    <w:basedOn w:val="TableNormal0"/>
    <w:rsid w:val="0088640C"/>
    <w:tblPr>
      <w:tblStyleRowBandSize w:val="1"/>
      <w:tblStyleColBandSize w:val="1"/>
      <w:tblCellMar>
        <w:top w:w="0" w:type="dxa"/>
        <w:left w:w="108" w:type="dxa"/>
        <w:bottom w:w="0" w:type="dxa"/>
        <w:right w:w="108" w:type="dxa"/>
      </w:tblCellMar>
    </w:tblPr>
  </w:style>
  <w:style w:type="table" w:customStyle="1" w:styleId="ad">
    <w:basedOn w:val="TableNormal0"/>
    <w:rsid w:val="0088640C"/>
    <w:tblPr>
      <w:tblStyleRowBandSize w:val="1"/>
      <w:tblStyleColBandSize w:val="1"/>
      <w:tblCellMar>
        <w:top w:w="0" w:type="dxa"/>
        <w:left w:w="108" w:type="dxa"/>
        <w:bottom w:w="0" w:type="dxa"/>
        <w:right w:w="108" w:type="dxa"/>
      </w:tblCellMar>
    </w:tblPr>
  </w:style>
  <w:style w:type="table" w:customStyle="1" w:styleId="ae">
    <w:basedOn w:val="TableNormal0"/>
    <w:rsid w:val="0088640C"/>
    <w:tblPr>
      <w:tblStyleRowBandSize w:val="1"/>
      <w:tblStyleColBandSize w:val="1"/>
      <w:tblCellMar>
        <w:top w:w="0" w:type="dxa"/>
        <w:left w:w="108" w:type="dxa"/>
        <w:bottom w:w="0" w:type="dxa"/>
        <w:right w:w="108" w:type="dxa"/>
      </w:tblCellMar>
    </w:tblPr>
  </w:style>
  <w:style w:type="table" w:customStyle="1" w:styleId="af">
    <w:basedOn w:val="TableNormal0"/>
    <w:rsid w:val="0088640C"/>
    <w:tblPr>
      <w:tblStyleRowBandSize w:val="1"/>
      <w:tblStyleColBandSize w:val="1"/>
      <w:tblCellMar>
        <w:top w:w="0" w:type="dxa"/>
        <w:left w:w="108" w:type="dxa"/>
        <w:bottom w:w="0" w:type="dxa"/>
        <w:right w:w="108" w:type="dxa"/>
      </w:tblCellMar>
    </w:tblPr>
  </w:style>
  <w:style w:type="table" w:customStyle="1" w:styleId="af0">
    <w:basedOn w:val="TableNormal0"/>
    <w:rsid w:val="0088640C"/>
    <w:tblPr>
      <w:tblStyleRowBandSize w:val="1"/>
      <w:tblStyleColBandSize w:val="1"/>
      <w:tblCellMar>
        <w:top w:w="0" w:type="dxa"/>
        <w:left w:w="108" w:type="dxa"/>
        <w:bottom w:w="0" w:type="dxa"/>
        <w:right w:w="108" w:type="dxa"/>
      </w:tblCellMar>
    </w:tblPr>
  </w:style>
  <w:style w:type="table" w:customStyle="1" w:styleId="af1">
    <w:basedOn w:val="TableNormal0"/>
    <w:rsid w:val="0088640C"/>
    <w:tblPr>
      <w:tblStyleRowBandSize w:val="1"/>
      <w:tblStyleColBandSize w:val="1"/>
      <w:tblCellMar>
        <w:top w:w="0" w:type="dxa"/>
        <w:left w:w="108" w:type="dxa"/>
        <w:bottom w:w="0" w:type="dxa"/>
        <w:right w:w="108" w:type="dxa"/>
      </w:tblCellMar>
    </w:tblPr>
  </w:style>
  <w:style w:type="table" w:customStyle="1" w:styleId="af2">
    <w:basedOn w:val="TableNormal0"/>
    <w:rsid w:val="0088640C"/>
    <w:tblPr>
      <w:tblStyleRowBandSize w:val="1"/>
      <w:tblStyleColBandSize w:val="1"/>
      <w:tblCellMar>
        <w:top w:w="0" w:type="dxa"/>
        <w:left w:w="108" w:type="dxa"/>
        <w:bottom w:w="0" w:type="dxa"/>
        <w:right w:w="108" w:type="dxa"/>
      </w:tblCellMar>
    </w:tblPr>
  </w:style>
  <w:style w:type="table" w:customStyle="1" w:styleId="af3">
    <w:basedOn w:val="TableNormal0"/>
    <w:rsid w:val="0088640C"/>
    <w:tblPr>
      <w:tblStyleRowBandSize w:val="1"/>
      <w:tblStyleColBandSize w:val="1"/>
      <w:tblCellMar>
        <w:top w:w="0" w:type="dxa"/>
        <w:left w:w="108" w:type="dxa"/>
        <w:bottom w:w="0" w:type="dxa"/>
        <w:right w:w="108" w:type="dxa"/>
      </w:tblCellMar>
    </w:tblPr>
  </w:style>
  <w:style w:type="table" w:customStyle="1" w:styleId="af4">
    <w:basedOn w:val="TableNormal0"/>
    <w:rsid w:val="0088640C"/>
    <w:tblPr>
      <w:tblStyleRowBandSize w:val="1"/>
      <w:tblStyleColBandSize w:val="1"/>
      <w:tblCellMar>
        <w:top w:w="0" w:type="dxa"/>
        <w:left w:w="108" w:type="dxa"/>
        <w:bottom w:w="0" w:type="dxa"/>
        <w:right w:w="108" w:type="dxa"/>
      </w:tblCellMar>
    </w:tblPr>
  </w:style>
  <w:style w:type="table" w:customStyle="1" w:styleId="af5">
    <w:basedOn w:val="TableNormal0"/>
    <w:rsid w:val="0088640C"/>
    <w:tblPr>
      <w:tblStyleRowBandSize w:val="1"/>
      <w:tblStyleColBandSize w:val="1"/>
      <w:tblCellMar>
        <w:top w:w="0" w:type="dxa"/>
        <w:left w:w="108" w:type="dxa"/>
        <w:bottom w:w="0" w:type="dxa"/>
        <w:right w:w="108" w:type="dxa"/>
      </w:tblCellMar>
    </w:tblPr>
  </w:style>
  <w:style w:type="paragraph" w:styleId="af6">
    <w:name w:val="Balloon Text"/>
    <w:basedOn w:val="a"/>
    <w:link w:val="af7"/>
    <w:uiPriority w:val="99"/>
    <w:semiHidden/>
    <w:unhideWhenUsed/>
    <w:rsid w:val="00AC4EC1"/>
    <w:rPr>
      <w:rFonts w:ascii="Tahoma" w:hAnsi="Tahoma" w:cs="Tahoma"/>
      <w:sz w:val="16"/>
      <w:szCs w:val="16"/>
    </w:rPr>
  </w:style>
  <w:style w:type="character" w:customStyle="1" w:styleId="af7">
    <w:name w:val="Текст выноски Знак"/>
    <w:basedOn w:val="a0"/>
    <w:link w:val="af6"/>
    <w:uiPriority w:val="99"/>
    <w:semiHidden/>
    <w:rsid w:val="00AC4EC1"/>
    <w:rPr>
      <w:rFonts w:ascii="Tahoma" w:hAnsi="Tahoma" w:cs="Tahoma"/>
      <w:sz w:val="16"/>
      <w:szCs w:val="16"/>
    </w:rPr>
  </w:style>
  <w:style w:type="paragraph" w:customStyle="1" w:styleId="ConsPlusNormal">
    <w:name w:val="ConsPlusNormal"/>
    <w:link w:val="ConsPlusNormal0"/>
    <w:rsid w:val="007D2366"/>
    <w:pPr>
      <w:widowControl w:val="0"/>
      <w:autoSpaceDE w:val="0"/>
      <w:autoSpaceDN w:val="0"/>
    </w:pPr>
    <w:rPr>
      <w:rFonts w:eastAsia="Times New Roman"/>
      <w:sz w:val="22"/>
    </w:rPr>
  </w:style>
  <w:style w:type="table" w:styleId="af8">
    <w:name w:val="Table Grid"/>
    <w:basedOn w:val="a1"/>
    <w:uiPriority w:val="59"/>
    <w:rsid w:val="007D2366"/>
    <w:rPr>
      <w:rFonts w:ascii="Times New Roman" w:eastAsia="Times New Roman" w:hAnsi="Times New Roman" w:cs="Times New Roman"/>
      <w:color w:val="00000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5262F3"/>
    <w:rPr>
      <w:sz w:val="16"/>
      <w:szCs w:val="16"/>
    </w:rPr>
  </w:style>
  <w:style w:type="paragraph" w:styleId="afa">
    <w:name w:val="annotation text"/>
    <w:basedOn w:val="a"/>
    <w:link w:val="afb"/>
    <w:uiPriority w:val="99"/>
    <w:semiHidden/>
    <w:unhideWhenUsed/>
    <w:rsid w:val="005262F3"/>
  </w:style>
  <w:style w:type="character" w:customStyle="1" w:styleId="afb">
    <w:name w:val="Текст примечания Знак"/>
    <w:basedOn w:val="a0"/>
    <w:link w:val="afa"/>
    <w:uiPriority w:val="99"/>
    <w:semiHidden/>
    <w:rsid w:val="005262F3"/>
  </w:style>
  <w:style w:type="paragraph" w:styleId="afc">
    <w:name w:val="annotation subject"/>
    <w:basedOn w:val="afa"/>
    <w:next w:val="afa"/>
    <w:link w:val="afd"/>
    <w:uiPriority w:val="99"/>
    <w:semiHidden/>
    <w:unhideWhenUsed/>
    <w:rsid w:val="005262F3"/>
    <w:rPr>
      <w:b/>
      <w:bCs/>
    </w:rPr>
  </w:style>
  <w:style w:type="character" w:customStyle="1" w:styleId="afd">
    <w:name w:val="Тема примечания Знак"/>
    <w:basedOn w:val="afb"/>
    <w:link w:val="afc"/>
    <w:uiPriority w:val="99"/>
    <w:semiHidden/>
    <w:rsid w:val="005262F3"/>
    <w:rPr>
      <w:b/>
      <w:bCs/>
    </w:rPr>
  </w:style>
  <w:style w:type="paragraph" w:styleId="afe">
    <w:name w:val="List Paragraph"/>
    <w:basedOn w:val="a"/>
    <w:uiPriority w:val="34"/>
    <w:qFormat/>
    <w:rsid w:val="009514CC"/>
    <w:pPr>
      <w:ind w:left="720"/>
      <w:contextualSpacing/>
    </w:pPr>
  </w:style>
  <w:style w:type="character" w:styleId="aff">
    <w:name w:val="Hyperlink"/>
    <w:basedOn w:val="a0"/>
    <w:uiPriority w:val="99"/>
    <w:unhideWhenUsed/>
    <w:rsid w:val="00C45A39"/>
    <w:rPr>
      <w:color w:val="0000FF" w:themeColor="hyperlink"/>
      <w:u w:val="single"/>
    </w:rPr>
  </w:style>
  <w:style w:type="table" w:customStyle="1" w:styleId="aff0">
    <w:basedOn w:val="TableNormal0"/>
    <w:rsid w:val="0088640C"/>
    <w:rPr>
      <w:rFonts w:ascii="Times New Roman" w:eastAsia="Times New Roman" w:hAnsi="Times New Roman" w:cs="Times New Roman"/>
      <w:color w:val="000000"/>
      <w:sz w:val="24"/>
      <w:szCs w:val="24"/>
    </w:rPr>
    <w:tblPr>
      <w:tblStyleRowBandSize w:val="1"/>
      <w:tblStyleColBandSize w:val="1"/>
      <w:tblCellMar>
        <w:top w:w="0" w:type="dxa"/>
        <w:left w:w="108" w:type="dxa"/>
        <w:bottom w:w="0" w:type="dxa"/>
        <w:right w:w="108" w:type="dxa"/>
      </w:tblCellMar>
    </w:tblPr>
  </w:style>
  <w:style w:type="table" w:customStyle="1" w:styleId="aff1">
    <w:basedOn w:val="TableNormal0"/>
    <w:rsid w:val="0088640C"/>
    <w:tblPr>
      <w:tblStyleRowBandSize w:val="1"/>
      <w:tblStyleColBandSize w:val="1"/>
      <w:tblCellMar>
        <w:top w:w="0" w:type="dxa"/>
        <w:left w:w="108" w:type="dxa"/>
        <w:bottom w:w="0" w:type="dxa"/>
        <w:right w:w="108" w:type="dxa"/>
      </w:tblCellMar>
    </w:tblPr>
  </w:style>
  <w:style w:type="table" w:customStyle="1" w:styleId="aff2">
    <w:basedOn w:val="TableNormal0"/>
    <w:rsid w:val="0088640C"/>
    <w:tblPr>
      <w:tblStyleRowBandSize w:val="1"/>
      <w:tblStyleColBandSize w:val="1"/>
      <w:tblCellMar>
        <w:top w:w="0" w:type="dxa"/>
        <w:left w:w="108" w:type="dxa"/>
        <w:bottom w:w="0" w:type="dxa"/>
        <w:right w:w="108" w:type="dxa"/>
      </w:tblCellMar>
    </w:tblPr>
  </w:style>
  <w:style w:type="table" w:customStyle="1" w:styleId="aff3">
    <w:basedOn w:val="TableNormal0"/>
    <w:rsid w:val="0088640C"/>
    <w:tblPr>
      <w:tblStyleRowBandSize w:val="1"/>
      <w:tblStyleColBandSize w:val="1"/>
      <w:tblCellMar>
        <w:top w:w="0" w:type="dxa"/>
        <w:left w:w="108" w:type="dxa"/>
        <w:bottom w:w="0" w:type="dxa"/>
        <w:right w:w="108" w:type="dxa"/>
      </w:tblCellMar>
    </w:tblPr>
  </w:style>
  <w:style w:type="table" w:customStyle="1" w:styleId="aff4">
    <w:basedOn w:val="TableNormal0"/>
    <w:rsid w:val="0088640C"/>
    <w:tblPr>
      <w:tblStyleRowBandSize w:val="1"/>
      <w:tblStyleColBandSize w:val="1"/>
      <w:tblCellMar>
        <w:top w:w="0" w:type="dxa"/>
        <w:left w:w="108" w:type="dxa"/>
        <w:bottom w:w="0" w:type="dxa"/>
        <w:right w:w="108" w:type="dxa"/>
      </w:tblCellMar>
    </w:tblPr>
  </w:style>
  <w:style w:type="table" w:customStyle="1" w:styleId="aff5">
    <w:basedOn w:val="TableNormal0"/>
    <w:rsid w:val="0088640C"/>
    <w:tblPr>
      <w:tblStyleRowBandSize w:val="1"/>
      <w:tblStyleColBandSize w:val="1"/>
      <w:tblCellMar>
        <w:top w:w="0" w:type="dxa"/>
        <w:left w:w="108" w:type="dxa"/>
        <w:bottom w:w="0" w:type="dxa"/>
        <w:right w:w="108" w:type="dxa"/>
      </w:tblCellMar>
    </w:tblPr>
  </w:style>
  <w:style w:type="table" w:customStyle="1" w:styleId="aff6">
    <w:basedOn w:val="TableNormal0"/>
    <w:rsid w:val="0088640C"/>
    <w:tblPr>
      <w:tblStyleRowBandSize w:val="1"/>
      <w:tblStyleColBandSize w:val="1"/>
      <w:tblCellMar>
        <w:top w:w="0" w:type="dxa"/>
        <w:left w:w="108" w:type="dxa"/>
        <w:bottom w:w="0" w:type="dxa"/>
        <w:right w:w="108" w:type="dxa"/>
      </w:tblCellMar>
    </w:tblPr>
  </w:style>
  <w:style w:type="table" w:customStyle="1" w:styleId="aff7">
    <w:basedOn w:val="TableNormal0"/>
    <w:rsid w:val="0088640C"/>
    <w:tblPr>
      <w:tblStyleRowBandSize w:val="1"/>
      <w:tblStyleColBandSize w:val="1"/>
      <w:tblCellMar>
        <w:top w:w="0" w:type="dxa"/>
        <w:left w:w="108" w:type="dxa"/>
        <w:bottom w:w="0" w:type="dxa"/>
        <w:right w:w="108" w:type="dxa"/>
      </w:tblCellMar>
    </w:tblPr>
  </w:style>
  <w:style w:type="table" w:customStyle="1" w:styleId="aff8">
    <w:basedOn w:val="TableNormal0"/>
    <w:rsid w:val="0088640C"/>
    <w:tblPr>
      <w:tblStyleRowBandSize w:val="1"/>
      <w:tblStyleColBandSize w:val="1"/>
      <w:tblCellMar>
        <w:top w:w="0" w:type="dxa"/>
        <w:left w:w="108" w:type="dxa"/>
        <w:bottom w:w="0" w:type="dxa"/>
        <w:right w:w="108" w:type="dxa"/>
      </w:tblCellMar>
    </w:tblPr>
  </w:style>
  <w:style w:type="table" w:customStyle="1" w:styleId="aff9">
    <w:basedOn w:val="TableNormal0"/>
    <w:rsid w:val="0088640C"/>
    <w:tblPr>
      <w:tblStyleRowBandSize w:val="1"/>
      <w:tblStyleColBandSize w:val="1"/>
      <w:tblCellMar>
        <w:top w:w="0" w:type="dxa"/>
        <w:left w:w="108" w:type="dxa"/>
        <w:bottom w:w="0" w:type="dxa"/>
        <w:right w:w="108" w:type="dxa"/>
      </w:tblCellMar>
    </w:tblPr>
  </w:style>
  <w:style w:type="table" w:customStyle="1" w:styleId="affa">
    <w:basedOn w:val="TableNormal0"/>
    <w:rsid w:val="0088640C"/>
    <w:tblPr>
      <w:tblStyleRowBandSize w:val="1"/>
      <w:tblStyleColBandSize w:val="1"/>
      <w:tblCellMar>
        <w:top w:w="0" w:type="dxa"/>
        <w:left w:w="108" w:type="dxa"/>
        <w:bottom w:w="0" w:type="dxa"/>
        <w:right w:w="108" w:type="dxa"/>
      </w:tblCellMar>
    </w:tblPr>
  </w:style>
  <w:style w:type="table" w:customStyle="1" w:styleId="affb">
    <w:basedOn w:val="TableNormal0"/>
    <w:rsid w:val="0088640C"/>
    <w:tblPr>
      <w:tblStyleRowBandSize w:val="1"/>
      <w:tblStyleColBandSize w:val="1"/>
      <w:tblCellMar>
        <w:top w:w="0" w:type="dxa"/>
        <w:left w:w="108" w:type="dxa"/>
        <w:bottom w:w="0" w:type="dxa"/>
        <w:right w:w="108" w:type="dxa"/>
      </w:tblCellMar>
    </w:tblPr>
  </w:style>
  <w:style w:type="table" w:customStyle="1" w:styleId="affc">
    <w:basedOn w:val="TableNormal0"/>
    <w:rsid w:val="0088640C"/>
    <w:tblPr>
      <w:tblStyleRowBandSize w:val="1"/>
      <w:tblStyleColBandSize w:val="1"/>
      <w:tblCellMar>
        <w:top w:w="0" w:type="dxa"/>
        <w:left w:w="108" w:type="dxa"/>
        <w:bottom w:w="0" w:type="dxa"/>
        <w:right w:w="108" w:type="dxa"/>
      </w:tblCellMar>
    </w:tblPr>
  </w:style>
  <w:style w:type="table" w:customStyle="1" w:styleId="affd">
    <w:basedOn w:val="TableNormal0"/>
    <w:rsid w:val="0088640C"/>
    <w:tblPr>
      <w:tblStyleRowBandSize w:val="1"/>
      <w:tblStyleColBandSize w:val="1"/>
      <w:tblCellMar>
        <w:top w:w="0" w:type="dxa"/>
        <w:left w:w="108" w:type="dxa"/>
        <w:bottom w:w="0" w:type="dxa"/>
        <w:right w:w="108" w:type="dxa"/>
      </w:tblCellMar>
    </w:tblPr>
  </w:style>
  <w:style w:type="character" w:styleId="affe">
    <w:name w:val="Strong"/>
    <w:qFormat/>
    <w:rsid w:val="00440DEE"/>
    <w:rPr>
      <w:b/>
      <w:bCs/>
    </w:rPr>
  </w:style>
  <w:style w:type="paragraph" w:customStyle="1" w:styleId="ConsPlusCell">
    <w:name w:val="ConsPlusCell"/>
    <w:rsid w:val="00440DEE"/>
    <w:pPr>
      <w:autoSpaceDE w:val="0"/>
      <w:autoSpaceDN w:val="0"/>
      <w:adjustRightInd w:val="0"/>
    </w:pPr>
    <w:rPr>
      <w:rFonts w:ascii="Arial" w:eastAsia="Times New Roman" w:hAnsi="Arial" w:cs="Arial"/>
    </w:rPr>
  </w:style>
  <w:style w:type="paragraph" w:customStyle="1" w:styleId="ConsPlusNonformat">
    <w:name w:val="ConsPlusNonformat"/>
    <w:rsid w:val="00440DEE"/>
    <w:pPr>
      <w:widowControl w:val="0"/>
      <w:autoSpaceDE w:val="0"/>
      <w:autoSpaceDN w:val="0"/>
    </w:pPr>
    <w:rPr>
      <w:rFonts w:ascii="Courier New" w:eastAsia="Times New Roman" w:hAnsi="Courier New" w:cs="Courier New"/>
    </w:rPr>
  </w:style>
  <w:style w:type="character" w:customStyle="1" w:styleId="20">
    <w:name w:val="Основной текст2"/>
    <w:basedOn w:val="a0"/>
    <w:uiPriority w:val="99"/>
    <w:rsid w:val="00440DEE"/>
    <w:rPr>
      <w:rFonts w:ascii="Times New Roman" w:hAnsi="Times New Roman" w:cs="Times New Roman"/>
      <w:color w:val="000000"/>
      <w:spacing w:val="1"/>
      <w:w w:val="100"/>
      <w:position w:val="0"/>
      <w:sz w:val="25"/>
      <w:szCs w:val="25"/>
      <w:u w:val="none"/>
      <w:shd w:val="clear" w:color="auto" w:fill="FFFFFF"/>
      <w:lang w:val="ru-RU"/>
    </w:rPr>
  </w:style>
  <w:style w:type="character" w:customStyle="1" w:styleId="ConsPlusNormal0">
    <w:name w:val="ConsPlusNormal Знак"/>
    <w:link w:val="ConsPlusNormal"/>
    <w:rsid w:val="0057061F"/>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b-uprav@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az.bashkortostan.ru/production-requests/new"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kbq9Zrprg7GgK5eQszR5cDZ8A==">AMUW2mUvckji/dFhMQujaL8zgpIkoU42WAIShDGf8UGTatdFfCp8a0/9G5GJvIeXpd1hCQ8VOCHGfPS/u+NWnLu4lzyHQoBFOrt0h+DViHTTpP6ylPy5pBuQ/A8WQesuD++g5TMafAMcbKXsvyPADsYSKBlu+Um0YiuNUf1MAcm/8L0kyEYc0/fkyKEPXnmb2ln0/+00OBuGjBPAjyYKCh09oxX3oIJvdOa8l+Tg9AmpiOHZBdfkm5eZoU4q3WUX45fcDXzOZ1lLn7/Zp9msoqtmFIfYnxQw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11885</Words>
  <Characters>67748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Валерьевна</dc:creator>
  <cp:lastModifiedBy>Admin</cp:lastModifiedBy>
  <cp:revision>2</cp:revision>
  <dcterms:created xsi:type="dcterms:W3CDTF">2021-09-08T09:58:00Z</dcterms:created>
  <dcterms:modified xsi:type="dcterms:W3CDTF">2021-09-08T09:58:00Z</dcterms:modified>
</cp:coreProperties>
</file>