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hyperlink r:id="rId5" w:history="1">
        <w:r w:rsidRPr="00502621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О порядке и условиях приватизации муниципального имущества сельского поселения Николо-Березовский сельсовет муниципального района Краснокамский район Республики Башкортостан</w:t>
        </w:r>
      </w:hyperlink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реализации </w:t>
      </w:r>
      <w:hyperlink r:id="rId6" w:history="1">
        <w:r w:rsidRPr="0050262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21 декабря 2001 года №178-ФЗ «О приватизации государственного и муниципального имущества», в соответствии с </w:t>
      </w:r>
      <w:hyperlink r:id="rId7" w:history="1">
        <w:r w:rsidRPr="0050262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3 статьи 51</w:t>
        </w:r>
      </w:hyperlink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рассмотрев протест прокуратуры Краснокамского района от 26 августа 2021 года № 7-1-2021, Совет сельского поселения Николо-Березовский сельсовет муниципального района Краснокамский</w:t>
      </w:r>
      <w:proofErr w:type="gramEnd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pacing w:val="20"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02621">
        <w:rPr>
          <w:rFonts w:ascii="Times New Roman" w:eastAsiaTheme="minorEastAsia" w:hAnsi="Times New Roman" w:cs="Times New Roman"/>
          <w:b/>
          <w:spacing w:val="20"/>
          <w:sz w:val="28"/>
          <w:szCs w:val="28"/>
          <w:lang w:eastAsia="ru-RU"/>
        </w:rPr>
        <w:t>Р</w:t>
      </w:r>
      <w:proofErr w:type="gramEnd"/>
      <w:r w:rsidRPr="00502621">
        <w:rPr>
          <w:rFonts w:ascii="Times New Roman" w:eastAsiaTheme="minorEastAsia" w:hAnsi="Times New Roman" w:cs="Times New Roman"/>
          <w:b/>
          <w:spacing w:val="20"/>
          <w:sz w:val="28"/>
          <w:szCs w:val="28"/>
          <w:lang w:eastAsia="ru-RU"/>
        </w:rPr>
        <w:t xml:space="preserve"> Е Ш И Л: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Утвердить: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1"/>
      <w:bookmarkEnd w:id="0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Правила разработки прогнозного плана (программы) приватизации муниципального имущества сельского поселения Николо-Березовский сельсовет муниципального района Краснокамский район Республики Башкортостан (</w:t>
      </w:r>
      <w:hyperlink w:anchor="sub_1000" w:history="1">
        <w:r w:rsidRPr="0050262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приложение № 1</w:t>
        </w:r>
      </w:hyperlink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2"/>
      <w:bookmarkEnd w:id="1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Правила подготовки и принятия решений об условиях приватизации муниципального имущества сельского поселения Николо-Березовский сельсовет муниципального района Краснокамский район Республики Башкортостан (</w:t>
      </w:r>
      <w:hyperlink w:anchor="sub_2000" w:history="1">
        <w:r w:rsidRPr="0050262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приложение № 2</w:t>
        </w:r>
      </w:hyperlink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3"/>
      <w:bookmarkEnd w:id="2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Порядок согласования сделок и иных действий муниципального унитарного предприятия в процессе приватизации со дня утверждения прогнозного плана (программы) приватизации муниципального имущества сельского поселения Николо-Березовский сельсовет муниципального района Краснокамский район Республики Башкортостан до перехода права собственности к победителю конкурса (</w:t>
      </w:r>
      <w:hyperlink w:anchor="sub_3000" w:history="1">
        <w:r w:rsidRPr="0050262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приложение № 3</w:t>
        </w:r>
      </w:hyperlink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2"/>
      <w:bookmarkEnd w:id="3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Признать утратившим силу решение Совета сельского поселения </w:t>
      </w: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Николо-Березовский сельсовет муниципального района Краснокамский район Республики Башкортостан </w:t>
      </w:r>
      <w:bookmarkStart w:id="5" w:name="sub_21"/>
      <w:bookmarkEnd w:id="4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HYPERLINK "http://internet.garant.ru/document/redirect/17765564/0"</w:instrText>
      </w: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</w: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25 сентября 2009 года </w:t>
      </w: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238 «Об утверждении нормативно-правовых актов по вопросам приватизации муниципального имущества сельского поселения Николо-Березовский сельсовет муниципального района Краснокамский район Республики Башкортостан».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" w:name="sub_3"/>
      <w:bookmarkEnd w:id="5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0262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Pr="0050262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налогам и вопросам собственности, использованию земель и природных ресурсов.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4"/>
      <w:bookmarkEnd w:id="6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Настоящее решение подлежит размещению на </w:t>
      </w:r>
      <w:hyperlink r:id="rId8" w:history="1">
        <w:r w:rsidRPr="0050262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сельского поселения Николо-Березовский сельсовет муниципального района Краснокамский район Республики Башкортостан в сети Интернет.</w:t>
      </w:r>
    </w:p>
    <w:bookmarkEnd w:id="7"/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6608" w:type="pct"/>
        <w:tblInd w:w="108" w:type="dxa"/>
        <w:tblLook w:val="0000" w:firstRow="0" w:lastRow="0" w:firstColumn="0" w:lastColumn="0" w:noHBand="0" w:noVBand="0"/>
      </w:tblPr>
      <w:tblGrid>
        <w:gridCol w:w="9452"/>
        <w:gridCol w:w="3188"/>
      </w:tblGrid>
      <w:tr w:rsidR="00502621" w:rsidRPr="00502621" w:rsidTr="00C847A5">
        <w:tblPrEx>
          <w:tblCellMar>
            <w:top w:w="0" w:type="dxa"/>
            <w:bottom w:w="0" w:type="dxa"/>
          </w:tblCellMar>
        </w:tblPrEx>
        <w:tc>
          <w:tcPr>
            <w:tcW w:w="3739" w:type="pct"/>
            <w:tcBorders>
              <w:top w:val="nil"/>
              <w:left w:val="nil"/>
              <w:bottom w:val="nil"/>
              <w:right w:val="nil"/>
            </w:tcBorders>
          </w:tcPr>
          <w:p w:rsidR="00502621" w:rsidRPr="00502621" w:rsidRDefault="00502621" w:rsidP="005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02621" w:rsidRPr="00502621" w:rsidRDefault="00502621" w:rsidP="005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02621" w:rsidRPr="00502621" w:rsidRDefault="00502621" w:rsidP="005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26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                    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bookmarkStart w:id="8" w:name="_GoBack"/>
            <w:bookmarkEnd w:id="8"/>
            <w:r w:rsidRPr="0050262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М.М. Султанов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</w:tcPr>
          <w:p w:rsidR="00502621" w:rsidRPr="00502621" w:rsidRDefault="00502621" w:rsidP="005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621" w:rsidRPr="00502621" w:rsidTr="00C847A5">
        <w:tblPrEx>
          <w:tblCellMar>
            <w:top w:w="0" w:type="dxa"/>
            <w:bottom w:w="0" w:type="dxa"/>
          </w:tblCellMar>
        </w:tblPrEx>
        <w:tc>
          <w:tcPr>
            <w:tcW w:w="3739" w:type="pct"/>
            <w:tcBorders>
              <w:top w:val="nil"/>
              <w:left w:val="nil"/>
              <w:bottom w:val="nil"/>
              <w:right w:val="nil"/>
            </w:tcBorders>
          </w:tcPr>
          <w:p w:rsidR="00502621" w:rsidRPr="00502621" w:rsidRDefault="00502621" w:rsidP="005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</w:tcPr>
          <w:p w:rsidR="00502621" w:rsidRPr="00502621" w:rsidRDefault="00502621" w:rsidP="005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9" w:name="sub_1000"/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Приложение N 1</w:t>
      </w:r>
    </w:p>
    <w:bookmarkEnd w:id="9"/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</w:t>
      </w:r>
      <w:hyperlink w:anchor="sub_0" w:history="1">
        <w:r w:rsidRPr="0050262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решению</w:t>
        </w:r>
      </w:hyperlink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Совета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района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Краснокамский район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Республики Башкортостан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_________ №_____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Правила</w:t>
      </w: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разработки прогнозного плана (программы) приватизации муниципального имущества сельского поселения Николо-Березовский сельсовет муниципального района Краснокамский район Республики Башкортостан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10" w:name="sub_1010"/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1. Общие положения</w:t>
      </w:r>
    </w:p>
    <w:bookmarkEnd w:id="10"/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011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Настоящие Правила, разработанные в соответствии с </w:t>
      </w:r>
      <w:hyperlink r:id="rId9" w:history="1">
        <w:r w:rsidRPr="0050262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от 21.12.2001 N 178-ФЗ «О приватизации государственного и муниципального имущества», определяют структуру, содержание, порядок и сроки разработки прогнозного плана (программы) приватизации муниципального имущества сельского поселения Николо-Березовский сельсовет муниципального района Краснокамский район Республики Башкортостан (далее - муниципальное имущество) на очередной финансовый год (далее - программа).</w:t>
      </w:r>
      <w:proofErr w:type="gramEnd"/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012"/>
      <w:bookmarkEnd w:id="11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Разработка программы осуществляется в соответствии с основными направлениями социально-экономического развития и бюджетно-налоговой политики района, а также принятыми органами местного самоуправления решениями в сфере приватизации имущества сельского поселения Николо-Березовский сельсовет муниципального района Краснокамский район Республики Башкортостан</w:t>
      </w:r>
      <w:bookmarkEnd w:id="12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13" w:name="sub_1020"/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2. Компетенция органов местного самоуправления</w:t>
      </w:r>
    </w:p>
    <w:bookmarkEnd w:id="13"/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021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Компетенция органов местного самоуправления в сфере приватизации муниципального имущества: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10211"/>
      <w:bookmarkEnd w:id="14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2.1.1. Совет муниципального района Краснокамский район Республики Башкортостан (далее - Совет):</w:t>
      </w:r>
    </w:p>
    <w:bookmarkEnd w:id="15"/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утверждает прогнозный план (программу) приватизации муниципального имущества на плановый период, который составляет от одного года до трех лет; вносит изменения в утвержденную программу;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утверждает отчет о результатах приватизации муниципального имущества;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принимает нормативные правовые акты по вопросам приватизации муниципального имущества и осуществляет иные полномочия, предусмотренные действующим законодательством.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10212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2.1.2. Администрация муниципального района Краснокамский район Республики Башкортостан (далее Администрация) в лице главы </w:t>
      </w: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администрации:</w:t>
      </w:r>
    </w:p>
    <w:bookmarkEnd w:id="16"/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формирует предложения о приватизации муниципального имущества, разрабатывает проект прогнозного плана (программы) приватизации;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выносит на рассмотрение Совета прогнозный план (программу) приватизации;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выносит на рассмотрение Совета изменения и дополнения в прогнозный план (программу) приватизации муниципального имущества;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не позднее 1 мая представляет в Совет отчет о результатах приватизации муниципального имущества за прошедший год;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издает постановления по вопросам организации и проведения приватизации муниципального имущества в рамках своей компетенции.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1022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приватизацией муниципального имущества осуществляет Совет.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1023"/>
      <w:bookmarkEnd w:id="17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 Прогнозный план (программа) приватизации имущества может не разрабатываться и не выноситься на рассмотрение Совета при отсутствии имущества, планируемого к приватизации на плановый период. При возникновении потребности в приватизации муниципального имущества в текущем году Администрация вправе разработать и внести на рассмотрение Совета прогнозный план (программу) приватизации имущества в течение текущего года.</w:t>
      </w:r>
    </w:p>
    <w:bookmarkEnd w:id="18"/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19" w:name="sub_1030"/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3. </w:t>
      </w:r>
      <w:bookmarkStart w:id="20" w:name="sub_10100"/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Правила разработки прогнозного плана (программы) приватизации муниципального имущества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1031"/>
      <w:bookmarkEnd w:id="19"/>
      <w:bookmarkEnd w:id="20"/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Проект программы формируется Сектором по управлению муниципальным имуществом Администрации и должен содержать: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10054"/>
      <w:bookmarkEnd w:id="21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муниципального района), с указанием характеристики соответствующего имущества;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111136"/>
      <w:bookmarkEnd w:id="22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сведения об акционерных обществах и обществах с ограниченной ответственностью, акции, </w:t>
      </w:r>
      <w:proofErr w:type="gramStart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доли</w:t>
      </w:r>
      <w:proofErr w:type="gramEnd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уставных капиталах которых в соответствии с решением органов местного самоуправления подлежат внесению в уставный капитал иных акционерных обществ;</w:t>
      </w:r>
    </w:p>
    <w:bookmarkEnd w:id="23"/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об ином имуществе, составляющем казну муниципального района, которое подлежит внесению в уставный капитал акционерных обществ;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прогноз объемов поступлений в бюджет Республики Башкортостан в результате исполнения программ приватизации.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если программа приватизации принимается на плановый период, превышающий один год, прогноз объемов поступлений от реализации муниципального имущества указывается с разбивкой по годам. 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1006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3.2. При включении муниципального имущества в соответствующие перечни указываются: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10061"/>
      <w:bookmarkEnd w:id="24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для муниципальных унитарных предприятий - наименование и место нахождения;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10062"/>
      <w:bookmarkEnd w:id="25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для акций акционерных обществ, находящихся в муниципальной собственности:</w:t>
      </w:r>
    </w:p>
    <w:bookmarkEnd w:id="26"/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и место нахождения акционерного общества;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доля принадлежащих муниципальному району акций в общем количестве акций акционерного общества либо, если доля акций менее 0,01 процента, - количество акций;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доля и количество акций, подлежащих приватизации;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10063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bookmarkEnd w:id="27"/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и место нахождения общества с ограниченной ответственностью;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доля в уставном капитале общества с ограниченной ответственностью, принадлежащая муниципальному району и подлежащая приватизации;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10064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г) для иного имущества - наименование, местонахождение, кадастровый номер (для недвижимого имущества) и назначение имущества. </w:t>
      </w:r>
      <w:proofErr w:type="gramStart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если объект иного имущества является объектом культурного наследия, включенным в </w:t>
      </w:r>
      <w:hyperlink r:id="rId10" w:history="1">
        <w:r w:rsidRPr="0050262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единый государственный реестр</w:t>
        </w:r>
      </w:hyperlink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</w:t>
      </w:r>
      <w:hyperlink r:id="rId11" w:history="1">
        <w:r w:rsidRPr="0050262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"Об объектах культурного наследия (памятниках истории и культуры) народов Российской Федерации" либо объектам речного порта.</w:t>
      </w:r>
      <w:proofErr w:type="gramEnd"/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9" w:name="sub_10071"/>
      <w:bookmarkEnd w:id="28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 Программа приватизации утверждается не позднее 10 рабочих дней до начала планового периода.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0" w:name="sub_10091"/>
      <w:bookmarkEnd w:id="29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3.4. Ежегодный отчет об итогах исполнения программы приватизации муниципального имущества представляется Администрацией в Совет не позднее 1 мая, следующего </w:t>
      </w:r>
      <w:proofErr w:type="gramStart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proofErr w:type="gramEnd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отчетным</w:t>
      </w:r>
      <w:bookmarkEnd w:id="30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1" w:name="sub_1035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 Отчет о результатах приватизации имущества за прошедший год содержит перечень приватизированных в прошедшем году имущественных комплексов муниципальных унитарных предприятий, акций открытых акционерных обществ и иного муниципального имущества с указанием способа, сроков, первоначальной и окончательной цены сделки приватизации, а также планового и фактического поступления средств от приватизации муниципального имущества.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2" w:name="sub_1017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3.6. Программа приватизации размещается в течение 15 дней со дня утверждения Советом на официальном сайте в информационно-телекоммуникационной сети «Интернет» в соответствии с требованиями, установленными </w:t>
      </w:r>
      <w:hyperlink r:id="rId12" w:history="1">
        <w:r w:rsidRPr="0050262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приватизации государственного и муниципального имущества».</w:t>
      </w:r>
    </w:p>
    <w:p w:rsid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33" w:name="sub_2000"/>
      <w:bookmarkEnd w:id="31"/>
      <w:bookmarkEnd w:id="32"/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Приложение N 2</w:t>
      </w:r>
      <w:bookmarkEnd w:id="33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</w:t>
      </w:r>
      <w:hyperlink w:anchor="sub_0" w:history="1">
        <w:r w:rsidRPr="0050262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решению</w:t>
        </w:r>
      </w:hyperlink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Совета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района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Краснокамский район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Республики Башкортостан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__________ №____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Правила подготовки и принятия решений об условиях приватизации муниципального имущества</w:t>
      </w:r>
      <w:r w:rsidRPr="0050262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сельского поселения Николо-Березовский сельсовет муниципального района Краснокамский район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Республики Башкортостан 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4" w:name="sub_2001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Решение об условиях приватизации муниципального имущества принимается Администрацией муниципального района Краснокамский район в соответствии с прогнозной программой приватизации муниципального имущества и оформляется в виде постановления администрации.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5" w:name="sub_2002"/>
      <w:bookmarkEnd w:id="34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Подготовка проекта постановления об условиях приватизации муниципального имущества осуществляется Сектором по управлению муниципальным имуществом Администрации.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6" w:name="sub_2003"/>
      <w:bookmarkEnd w:id="35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В проекте постановления об условиях приватизации муниципального имущества должны содержаться следующие сведения:</w:t>
      </w:r>
    </w:p>
    <w:bookmarkEnd w:id="36"/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наименование имущества, подлежащего приватизации, его состав;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способ приватизации имущества;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начальная цена имущества, которая устанавливается в случаях, предусмотренных </w:t>
      </w:r>
      <w:hyperlink r:id="rId13" w:history="1">
        <w:r w:rsidRPr="0050262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приватизации государственного и муниципального имущества, </w:t>
      </w:r>
      <w:hyperlink r:id="rId14" w:history="1">
        <w:r w:rsidRPr="0050262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регулирующим оценочную деятельность,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срок рассрочки платежа (в случае ее предоставления).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Наряду с подготовкой решений об условиях приватизации муниципального имущества при необходимости подготавливаются постановления об установлении обременения в отношении имущества, подлежащего приватизации, и о дальнейшем использовании муниципального имущества, не подлежащего приватизации. Подлежащее отчуждению согласно программе приватизации муниципальное имущество может быть обременено ограничениями, предусмотренными </w:t>
      </w:r>
      <w:hyperlink r:id="rId15" w:history="1">
        <w:r w:rsidRPr="0050262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31</w:t>
        </w:r>
      </w:hyperlink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21.12.2001 г. N 178-ФЗ «О приватизации государственного и муниципального имущества» или иными федеральными законами, и публичным сервитутом.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Указанные постановления принимаются одновременно с постановлением об условиях приватизации муниципального имущества.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7" w:name="sub_2004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В случае приватизации имущественного комплекса муниципального унитарного предприятия постановлением об условиях приватизации также утверждается: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8" w:name="sub_2051"/>
      <w:bookmarkEnd w:id="37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 Состав подлежащего приватизации имущественного комплекса предприятия, определенный в соответствии с передаточным актом.</w:t>
      </w:r>
    </w:p>
    <w:bookmarkEnd w:id="38"/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Передаточный акт составляется на основе данных акта инвентаризации предприятия, аудиторского заключения, а также документов о земельных участках, предоставленных в установленном порядке предприятию, и о правах на них.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передаточном акте указываются все виды подлежащего приватизации имущества предприятия, включая здания, строения, сооружения, оборудование, инвентарь, сырье, продукцию, права требования, долги, в том числе обязательства предприятия по выплате повременных платежей гражданам, перед которыми предприятие несет ответственность за причинение вреда жизни и здоровью, а также права на обозначения, индивидуализирующие предприятие, его продукцию, работы и услуги (фирменное наименование, товарные знаки, знаки обслуживания</w:t>
      </w:r>
      <w:proofErr w:type="gramEnd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и другие исключительные права.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передаточный а</w:t>
      </w:r>
      <w:proofErr w:type="gramStart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 вкл</w:t>
      </w:r>
      <w:proofErr w:type="gramEnd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ючаются сведения о земельных участках, подлежащих приватизации в составе имущественного комплекса предприятия.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Передаточный акт должен содержать также расчет балансовой стоимости подлежащих приватизации активов предприятия, сведения о размере уставного капитала хозяйственного общества, создаваемого посредством преобразования предприятия. Размер уставного капитала хозяйственного общества, создаваемого посредством преобразования предприятия, равен балансовой стоимости подлежащих приватизации активов предприятия, исчисленной в соответствии с настоящим подпунктом. В случае создания открытого акционерного общества посредством преобразования предприятия в передаточном акте наряду с этим указываются количество и номинальная стоимость акций, в случае создания общества с ограниченной ответственностью - размер и номинальная стоимость доли единственного учредителя общества с ограниченной ответственностью - муниципального района.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Расчет балансовой стоимости подлежащих приватизации активов предприятия производится на основе данных промежуточного </w:t>
      </w:r>
      <w:hyperlink r:id="rId16" w:history="1">
        <w:r w:rsidRPr="0050262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бухгалтерского баланса</w:t>
        </w:r>
      </w:hyperlink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подготавливаемого с учетом результатов проведения инвентаризации имущества указанного предприятия, на дату составления акта инвентаризации.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Балансовая стоимость подлежащих приватизации активов предприятия определяется как сумма стоимости чистых активов предприятия, исчисленных по данным промежуточного </w:t>
      </w:r>
      <w:hyperlink r:id="rId17" w:history="1">
        <w:r w:rsidRPr="0050262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бухгалтерского баланса</w:t>
        </w:r>
      </w:hyperlink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 стоимости земельных участков, определенной в соответствии с настоящим подпунктом, за вычетом балансовой стоимости объектов, не подлежащих приватизации в составе имущественного комплекса предприятия.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Стоимость земельных участков принимается равной их кадастровой стоимости в случае создания хозяйственного общества путем преобразования предприятия. В иных случаях стоимость земельных участков принимается равной рыночной стоимости земельных участков, определенной в соответствии с </w:t>
      </w:r>
      <w:hyperlink r:id="rId18" w:history="1">
        <w:r w:rsidRPr="0050262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об оценочной </w:t>
      </w: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деятельности.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приватизации имущественного комплекса предприятия имущество, не включенное в состав подлежащих приватизации активов предприятия, изымается собственником.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предприятия, при этом не требуется согласие кредиторов на перевод их требований на правопреемника предприятия.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9" w:name="sub_2052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 Перечень объектов (в том числе исключительных прав), не подлежащих приватизации в составе имущественного комплекса предприятия.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0" w:name="sub_2005"/>
      <w:bookmarkEnd w:id="39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При приватизации имущественного комплекса предприятия имущество, не включенное в состав подлежащих приватизации активов указанного предприятия, изымается собственником.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1" w:name="sub_2006"/>
      <w:bookmarkEnd w:id="40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Отчуждение земельных участков, на которых расположены здания, строения и сооружения, находящиеся в муниципальной собственности, имущественные комплексы муниципальных унитарных предприятий, а также объекты, строительство которых не завершено, и которые признаны самостоятельными объектами недвижимости, осуществляется в порядке, установленном законодательством.</w:t>
      </w:r>
      <w:proofErr w:type="gramEnd"/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2" w:name="sub_2007"/>
      <w:bookmarkEnd w:id="41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Несостоявшаяся продажа муниципального имущества влечет за собой изменение решения об условиях приватизации муниципального имущества в части способа приватизации и условий, связанных с указанным способом, либо отмену такого решения.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3" w:name="sub_2008"/>
      <w:bookmarkEnd w:id="42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Изменение либо отмена решения об условиях приватизации муниципального имущества принимаются администрацией муниципального района Краснокамский район Республики Башкортостан.</w:t>
      </w:r>
    </w:p>
    <w:bookmarkEnd w:id="43"/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44" w:name="sub_3000"/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Приложение N 3</w:t>
      </w:r>
    </w:p>
    <w:bookmarkEnd w:id="44"/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</w:t>
      </w:r>
      <w:hyperlink w:anchor="sub_0" w:history="1">
        <w:r w:rsidRPr="0050262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решению</w:t>
        </w:r>
      </w:hyperlink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Совета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района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Краснокамский район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Республики Башкортостан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_________ №___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Порядок</w:t>
      </w:r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согласования сделок и иных действий муниципального унитарного предприятия в процессе приватизации со дня </w:t>
      </w:r>
      <w:proofErr w:type="gramStart"/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утверждения прогнозной программы приватизации муниципального имущества сельского поселения Николо-Березовский</w:t>
      </w:r>
      <w:proofErr w:type="gramEnd"/>
      <w:r w:rsidRPr="0050262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Краснокамский район Республики Башкортостан до перехода права собственности к победителю конкурса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5" w:name="sub_3010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Установить, что со дня утверждения прогнозной программы приватизации муниципального имущества сельского поселения Николо-Березовский сельсовет муниципального района Краснокамский район Республики Башкортостан и до момента перехода права собственности на приватизируемое имущество к покупателю имущественного комплекса муниципального унитарного предприятия, муниципальное унитарное предприятие (далее - предприятие) не вправе без письменного согласования с Администрацией сельского поселения Николо-Березовский сельсовет муниципального района Краснокамский район Республики Башкортостан:</w:t>
      </w:r>
      <w:proofErr w:type="gramEnd"/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6" w:name="sub_3011"/>
      <w:bookmarkEnd w:id="45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Сокращать численность работников предприятия.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7" w:name="sub_3012"/>
      <w:bookmarkEnd w:id="46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Совершать сделки (несколько взаимосвязанных сделок), цена которых превышает 5 (пять) процентов балансовой стоимости активов предприятия на дату утверждения его последнего балансового отчета или более чем в пятьдесят тысяч раз превышает установленный федеральным законом </w:t>
      </w:r>
      <w:hyperlink r:id="rId19" w:history="1">
        <w:r w:rsidRPr="0050262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минимальный размер оплаты труда</w:t>
        </w:r>
      </w:hyperlink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сделки (несколько взаимосвязанных сделок), связанные с возможностью отчуждения прямо или косвенно имущества, стоимость которого превышает 5 (пять) процентов балансовой стоимости активов</w:t>
      </w:r>
      <w:proofErr w:type="gramEnd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</w:t>
      </w:r>
      <w:proofErr w:type="gramStart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размер оплаты труда</w:t>
      </w:r>
      <w:proofErr w:type="gramEnd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8" w:name="sub_3013"/>
      <w:bookmarkEnd w:id="47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Получать кредиты и займы.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9" w:name="sub_3014"/>
      <w:bookmarkEnd w:id="48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Осуществлять выпуск ценных бумаг.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0" w:name="sub_3015"/>
      <w:bookmarkEnd w:id="49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1.5. Выступать учредителем хозяйственных обществ, а также приобретать и отчуждать акции (доли) в уставном капитале хозяйственных обществ.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1" w:name="sub_3020"/>
      <w:bookmarkEnd w:id="50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Установить, что для получения согласия на совершение сделок и иных действий, указанных в </w:t>
      </w:r>
      <w:hyperlink w:anchor="sub_3010" w:history="1">
        <w:r w:rsidRPr="0050262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1</w:t>
        </w:r>
      </w:hyperlink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предприятие должно письменно обратиться в адрес администрации муниципального района Краснокамский район Республики Башкортостан.</w:t>
      </w:r>
    </w:p>
    <w:bookmarkEnd w:id="51"/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Перечень материалов, представляемых предприятием для получения согласия и подтверждающих выполнение условий совершения сделок и иных действий, на совершение которых дано согласие, определяет администрация муниципального района Краснокамский район Республики Башкортостан.</w:t>
      </w:r>
    </w:p>
    <w:p w:rsidR="00502621" w:rsidRPr="00502621" w:rsidRDefault="00502621" w:rsidP="00502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2" w:name="sub_3030"/>
      <w:r w:rsidRPr="00502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Материалы о совершенных сделках и иных действиях, на совершение которых дано согласие, представляются победителю конкурса в течение 7 дней после их совершения.</w:t>
      </w:r>
      <w:bookmarkEnd w:id="52"/>
    </w:p>
    <w:p w:rsidR="0008547D" w:rsidRDefault="0008547D"/>
    <w:sectPr w:rsidR="0008547D" w:rsidSect="00502621">
      <w:footerReference w:type="default" r:id="rId20"/>
      <w:pgSz w:w="11900" w:h="16800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7D" w:rsidRDefault="00502621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21"/>
    <w:rsid w:val="0008547D"/>
    <w:rsid w:val="0050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799499/2223" TargetMode="External"/><Relationship Id="rId13" Type="http://schemas.openxmlformats.org/officeDocument/2006/relationships/hyperlink" Target="http://internet.garant.ru/document/redirect/12125505/0" TargetMode="External"/><Relationship Id="rId18" Type="http://schemas.openxmlformats.org/officeDocument/2006/relationships/hyperlink" Target="http://internet.garant.ru/document/redirect/12112509/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/redirect/186367/5103" TargetMode="External"/><Relationship Id="rId12" Type="http://schemas.openxmlformats.org/officeDocument/2006/relationships/hyperlink" Target="http://internet.garant.ru/document/redirect/12125505/0" TargetMode="External"/><Relationship Id="rId17" Type="http://schemas.openxmlformats.org/officeDocument/2006/relationships/hyperlink" Target="http://internet.garant.ru/document/redirect/12177762/10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12177762/10000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25505/0" TargetMode="External"/><Relationship Id="rId11" Type="http://schemas.openxmlformats.org/officeDocument/2006/relationships/hyperlink" Target="http://internet.garant.ru/document/redirect/12127232/3" TargetMode="External"/><Relationship Id="rId5" Type="http://schemas.openxmlformats.org/officeDocument/2006/relationships/hyperlink" Target="http://internet.garant.ru/document/redirect/17770452/0" TargetMode="External"/><Relationship Id="rId15" Type="http://schemas.openxmlformats.org/officeDocument/2006/relationships/hyperlink" Target="http://internet.garant.ru/document/redirect/12125505/31" TargetMode="External"/><Relationship Id="rId10" Type="http://schemas.openxmlformats.org/officeDocument/2006/relationships/hyperlink" Target="http://internet.garant.ru/document/redirect/990941/267464028" TargetMode="External"/><Relationship Id="rId19" Type="http://schemas.openxmlformats.org/officeDocument/2006/relationships/hyperlink" Target="http://internet.garant.ru/document/redirect/10180093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5505/0" TargetMode="External"/><Relationship Id="rId14" Type="http://schemas.openxmlformats.org/officeDocument/2006/relationships/hyperlink" Target="http://internet.garant.ru/document/redirect/12112509/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2936</Words>
  <Characters>16736</Characters>
  <Application>Microsoft Office Word</Application>
  <DocSecurity>0</DocSecurity>
  <Lines>139</Lines>
  <Paragraphs>39</Paragraphs>
  <ScaleCrop>false</ScaleCrop>
  <Company/>
  <LinksUpToDate>false</LinksUpToDate>
  <CharactersWithSpaces>19633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2021-10-26T09:34:00Z</dcterms:created>
  <dcterms:modified xsi:type="dcterms:W3CDTF">2021-10-26T09:39:00Z</dcterms:modified>
</cp:coreProperties>
</file>